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CE6F" w14:textId="44DC51A1" w:rsidR="000955B6" w:rsidRPr="00B757CF" w:rsidRDefault="008E6F4D">
      <w:pPr>
        <w:spacing w:after="17" w:line="259" w:lineRule="auto"/>
        <w:ind w:left="31" w:right="0" w:firstLine="0"/>
        <w:jc w:val="center"/>
        <w:rPr>
          <w:sz w:val="24"/>
          <w:szCs w:val="24"/>
        </w:rPr>
      </w:pPr>
      <w:r w:rsidRPr="00B757CF">
        <w:rPr>
          <w:b/>
          <w:sz w:val="24"/>
          <w:szCs w:val="24"/>
        </w:rPr>
        <w:t xml:space="preserve">UPUTA ZA DOSTAVU DOKUMENTACIJE ZA EX-POST PROVJERU NABAVE </w:t>
      </w:r>
    </w:p>
    <w:p w14:paraId="794EFF6E" w14:textId="77777777" w:rsidR="00B757CF" w:rsidRDefault="00B757CF">
      <w:pPr>
        <w:spacing w:after="14" w:line="259" w:lineRule="auto"/>
        <w:ind w:left="655" w:right="0" w:firstLine="0"/>
        <w:jc w:val="center"/>
        <w:rPr>
          <w:b/>
        </w:rPr>
      </w:pPr>
      <w:r w:rsidRPr="00B757CF">
        <w:rPr>
          <w:b/>
        </w:rPr>
        <w:t xml:space="preserve">Program iz područja konkurentnosti i kohezije 2021.-2027. </w:t>
      </w:r>
    </w:p>
    <w:p w14:paraId="21087861" w14:textId="45CAE169" w:rsidR="000955B6" w:rsidRDefault="00B757CF">
      <w:pPr>
        <w:spacing w:after="14" w:line="259" w:lineRule="auto"/>
        <w:ind w:left="655" w:right="0" w:firstLine="0"/>
        <w:jc w:val="center"/>
        <w:rPr>
          <w:b/>
        </w:rPr>
      </w:pPr>
      <w:r w:rsidRPr="00B757CF">
        <w:rPr>
          <w:b/>
        </w:rPr>
        <w:t>Program iz područja teritorijalnih ulaganja i pravedne tranzicije za financijsko razdoblje 2021.-2027</w:t>
      </w:r>
      <w:r>
        <w:rPr>
          <w:b/>
        </w:rPr>
        <w:t>.</w:t>
      </w:r>
    </w:p>
    <w:p w14:paraId="13365C34" w14:textId="77777777" w:rsidR="00B757CF" w:rsidRDefault="00B757CF">
      <w:pPr>
        <w:spacing w:after="14" w:line="259" w:lineRule="auto"/>
        <w:ind w:left="655" w:right="0" w:firstLine="0"/>
        <w:jc w:val="center"/>
      </w:pPr>
    </w:p>
    <w:p w14:paraId="5CFEE50C" w14:textId="356EEB84" w:rsidR="000955B6" w:rsidRDefault="00B757CF" w:rsidP="00B757CF">
      <w:pPr>
        <w:spacing w:after="129" w:line="259" w:lineRule="auto"/>
        <w:ind w:left="34" w:right="0" w:firstLine="0"/>
        <w:jc w:val="center"/>
      </w:pPr>
      <w:r w:rsidRPr="00B757CF">
        <w:rPr>
          <w:b/>
        </w:rPr>
        <w:t xml:space="preserve">Nabave provedene sukladno </w:t>
      </w:r>
      <w:r>
        <w:rPr>
          <w:b/>
        </w:rPr>
        <w:t>Z</w:t>
      </w:r>
      <w:r w:rsidRPr="00B757CF">
        <w:rPr>
          <w:b/>
        </w:rPr>
        <w:t>akonu o javnoj nabavi</w:t>
      </w:r>
    </w:p>
    <w:p w14:paraId="39A5E5F6" w14:textId="09ECA3B8" w:rsidR="000955B6" w:rsidRDefault="008E6F4D">
      <w:pPr>
        <w:spacing w:after="35"/>
        <w:ind w:right="0"/>
      </w:pPr>
      <w:r>
        <w:t xml:space="preserve">U svrhu brže obrade i provjere dokumentacije, pa i samog zahtjeva za nadoknadu sredstava, molimo da svi dokumenti koji se dostavljaju na ex-post provjeru budu imenovani i složeni u foldere prema logičkim cjelinama, </w:t>
      </w:r>
      <w:r w:rsidR="007628C9">
        <w:t xml:space="preserve"> </w:t>
      </w:r>
      <w:r>
        <w:t xml:space="preserve">radi lakšeg i bržeg pregleda. </w:t>
      </w:r>
    </w:p>
    <w:p w14:paraId="2C73D7B9" w14:textId="77777777" w:rsidR="000955B6" w:rsidRDefault="008E6F4D">
      <w:pPr>
        <w:spacing w:after="14" w:line="259" w:lineRule="auto"/>
        <w:ind w:left="34" w:right="0" w:firstLine="0"/>
        <w:jc w:val="left"/>
      </w:pPr>
      <w:r>
        <w:t xml:space="preserve"> </w:t>
      </w:r>
    </w:p>
    <w:p w14:paraId="7327A760" w14:textId="41C52D30" w:rsidR="000955B6" w:rsidRDefault="008E6F4D">
      <w:pPr>
        <w:spacing w:after="19"/>
        <w:ind w:right="0"/>
      </w:pPr>
      <w:r>
        <w:t xml:space="preserve">Također, dokumentaciju dostaviti u originalnim formatima koji su objavljeni u dokumentaciji o nabavi i koje je moguće pregledavati i provjeravati ispravnost. </w:t>
      </w:r>
    </w:p>
    <w:p w14:paraId="534CFF8A" w14:textId="77777777" w:rsidR="000955B6" w:rsidRDefault="008E6F4D">
      <w:pPr>
        <w:spacing w:after="27" w:line="259" w:lineRule="auto"/>
        <w:ind w:left="34" w:right="0" w:firstLine="0"/>
        <w:jc w:val="left"/>
      </w:pPr>
      <w:r>
        <w:t xml:space="preserve"> </w:t>
      </w:r>
    </w:p>
    <w:p w14:paraId="4BF4401A" w14:textId="45B5433F" w:rsidR="000955B6" w:rsidRDefault="008E6F4D">
      <w:pPr>
        <w:spacing w:after="39"/>
        <w:ind w:right="0"/>
      </w:pPr>
      <w:r>
        <w:t xml:space="preserve">Sve što nije dostupno na EOJN-u, a vezano je za sam postupak nabave, potrebno je dostaviti SAFU, u sklopu nabave koja se šalje na ex-post pregled. </w:t>
      </w:r>
    </w:p>
    <w:p w14:paraId="55E1B2A9" w14:textId="4E8FD104" w:rsidR="00E23240" w:rsidRDefault="00E23240">
      <w:pPr>
        <w:spacing w:after="39"/>
        <w:ind w:right="0"/>
      </w:pPr>
    </w:p>
    <w:p w14:paraId="229BC48C" w14:textId="472C82F9" w:rsidR="000955B6" w:rsidRDefault="008E6F4D" w:rsidP="00FE392A">
      <w:pPr>
        <w:spacing w:after="58" w:line="259" w:lineRule="auto"/>
        <w:ind w:right="0"/>
      </w:pPr>
      <w:r>
        <w:rPr>
          <w:b/>
        </w:rPr>
        <w:t>VAŽNO:</w:t>
      </w:r>
      <w:r>
        <w:t xml:space="preserve"> Molimo da dostavljena dokumentacija bude dostavljena uredno te složena u tematski odgovarajuće foldere. Primjerice, folder </w:t>
      </w:r>
      <w:r>
        <w:rPr>
          <w:i/>
        </w:rPr>
        <w:t>Sukob interesa</w:t>
      </w:r>
      <w:r>
        <w:t xml:space="preserve"> sadrži sve (dolje navedene) dokumente koji se odnose na sukob interesa, folder </w:t>
      </w:r>
      <w:r w:rsidR="00315750">
        <w:rPr>
          <w:i/>
        </w:rPr>
        <w:t>Jamstva</w:t>
      </w:r>
      <w:r w:rsidR="00315750">
        <w:t xml:space="preserve"> </w:t>
      </w:r>
      <w:r>
        <w:t xml:space="preserve">sadrži </w:t>
      </w:r>
      <w:r w:rsidR="00315750">
        <w:t xml:space="preserve">sva jamstva zaprimljena </w:t>
      </w:r>
      <w:r>
        <w:t xml:space="preserve">u predmetnom postupku nabave i sl. Također, molimo da folderi i u njima sadržani dokumenti budu jasno imenovani. </w:t>
      </w:r>
    </w:p>
    <w:p w14:paraId="4CCFF3B8" w14:textId="2CB1C0CB" w:rsidR="000955B6" w:rsidRDefault="008E6F4D">
      <w:pPr>
        <w:spacing w:after="19" w:line="259" w:lineRule="auto"/>
        <w:ind w:left="34" w:right="0" w:firstLine="0"/>
        <w:jc w:val="left"/>
      </w:pPr>
      <w:r>
        <w:t xml:space="preserve"> </w:t>
      </w:r>
    </w:p>
    <w:p w14:paraId="60C5B0E9" w14:textId="77777777" w:rsidR="000955B6" w:rsidRDefault="008E6F4D">
      <w:pPr>
        <w:spacing w:after="14" w:line="249" w:lineRule="auto"/>
        <w:ind w:right="0"/>
      </w:pPr>
      <w:r>
        <w:rPr>
          <w:b/>
        </w:rPr>
        <w:t xml:space="preserve">Za potrebe pregleda potrebno je dostaviti:  </w:t>
      </w:r>
    </w:p>
    <w:p w14:paraId="1B20B709" w14:textId="77777777" w:rsidR="000955B6" w:rsidRDefault="008E6F4D">
      <w:pPr>
        <w:spacing w:after="27" w:line="259" w:lineRule="auto"/>
        <w:ind w:left="34" w:right="0" w:firstLine="0"/>
        <w:jc w:val="left"/>
      </w:pPr>
      <w:r>
        <w:t xml:space="preserve"> </w:t>
      </w:r>
    </w:p>
    <w:p w14:paraId="511A8652" w14:textId="77777777" w:rsidR="000955B6" w:rsidRDefault="008E6F4D">
      <w:pPr>
        <w:spacing w:after="14" w:line="249" w:lineRule="auto"/>
        <w:ind w:right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SUKOB INTERESA </w:t>
      </w:r>
    </w:p>
    <w:p w14:paraId="019FDE85" w14:textId="77777777" w:rsidR="000955B6" w:rsidRDefault="008E6F4D">
      <w:pPr>
        <w:spacing w:after="43" w:line="259" w:lineRule="auto"/>
        <w:ind w:left="34" w:right="0" w:firstLine="0"/>
        <w:jc w:val="left"/>
      </w:pPr>
      <w:r>
        <w:t xml:space="preserve"> </w:t>
      </w:r>
    </w:p>
    <w:p w14:paraId="6D2848EA" w14:textId="26E06507" w:rsidR="000955B6" w:rsidRDefault="008E6F4D" w:rsidP="00FE392A">
      <w:pPr>
        <w:pStyle w:val="ListParagraph"/>
        <w:numPr>
          <w:ilvl w:val="0"/>
          <w:numId w:val="14"/>
        </w:numPr>
        <w:spacing w:after="14" w:line="249" w:lineRule="auto"/>
        <w:ind w:left="426" w:right="0"/>
      </w:pPr>
      <w:r w:rsidRPr="00FE392A">
        <w:rPr>
          <w:b/>
        </w:rPr>
        <w:t xml:space="preserve">Jedinice lokalne i regionalne (područne) samouprave: </w:t>
      </w:r>
    </w:p>
    <w:p w14:paraId="3D82267B" w14:textId="77777777" w:rsidR="000955B6" w:rsidRDefault="008E6F4D">
      <w:pPr>
        <w:spacing w:after="31" w:line="259" w:lineRule="auto"/>
        <w:ind w:left="317" w:right="0" w:firstLine="0"/>
        <w:jc w:val="left"/>
      </w:pPr>
      <w:r>
        <w:t xml:space="preserve"> </w:t>
      </w:r>
    </w:p>
    <w:p w14:paraId="450B0A3C" w14:textId="3FD26B91" w:rsidR="000955B6" w:rsidRDefault="008E6F4D">
      <w:pPr>
        <w:numPr>
          <w:ilvl w:val="0"/>
          <w:numId w:val="1"/>
        </w:numPr>
        <w:ind w:right="3" w:hanging="360"/>
      </w:pPr>
      <w:r>
        <w:t xml:space="preserve">Popis gospodarskih subjekata </w:t>
      </w:r>
      <w:r w:rsidR="00FE392A"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 w:rsidR="00FE392A">
        <w:t xml:space="preserve"> </w:t>
      </w:r>
      <w:r>
        <w:t xml:space="preserve">koji je bio objavljen na </w:t>
      </w:r>
      <w:r w:rsidR="00FE392A">
        <w:t>internetskoj</w:t>
      </w:r>
      <w:r>
        <w:t xml:space="preserve"> stranici naručitelja u trenutku početka postupka javne nabave, link na popis, print screen popisa i slično. </w:t>
      </w:r>
    </w:p>
    <w:p w14:paraId="5394798F" w14:textId="38094B6D" w:rsidR="000955B6" w:rsidRDefault="00FE392A">
      <w:pPr>
        <w:numPr>
          <w:ilvl w:val="0"/>
          <w:numId w:val="1"/>
        </w:numPr>
        <w:ind w:right="3" w:hanging="360"/>
      </w:pPr>
      <w:r>
        <w:t xml:space="preserve">Odluku </w:t>
      </w:r>
      <w:r w:rsidR="008E6F4D">
        <w:t>o imenovanju stručnog povjerenstva za javnu nabavu</w:t>
      </w:r>
      <w:r>
        <w:t xml:space="preserve"> </w:t>
      </w:r>
      <w:r w:rsidRPr="00F87778">
        <w:rPr>
          <w:bCs/>
        </w:rPr>
        <w:t>(sukladno članku 197. stavak 1. ZJN-a)</w:t>
      </w:r>
      <w:r w:rsidR="008E6F4D">
        <w:t xml:space="preserve"> </w:t>
      </w:r>
    </w:p>
    <w:p w14:paraId="02085405" w14:textId="77777777" w:rsidR="000955B6" w:rsidRDefault="008E6F4D">
      <w:pPr>
        <w:numPr>
          <w:ilvl w:val="0"/>
          <w:numId w:val="1"/>
        </w:numPr>
        <w:spacing w:after="133" w:line="259" w:lineRule="auto"/>
        <w:ind w:right="3" w:hanging="360"/>
      </w:pPr>
      <w:r>
        <w:t xml:space="preserve">Odluke o imenovanju čelnika te članova upravnog, upravljačkog i nadzornog tijela naručitelja. </w:t>
      </w:r>
    </w:p>
    <w:p w14:paraId="5927A395" w14:textId="579F76FA" w:rsidR="000955B6" w:rsidRDefault="008E6F4D" w:rsidP="00FE392A">
      <w:pPr>
        <w:numPr>
          <w:ilvl w:val="0"/>
          <w:numId w:val="1"/>
        </w:numPr>
        <w:spacing w:after="30" w:line="259" w:lineRule="auto"/>
        <w:ind w:right="3" w:hanging="360"/>
      </w:pPr>
      <w:r>
        <w:t xml:space="preserve">Izjave o ne/postojanju sukoba interesa za sve </w:t>
      </w:r>
      <w:r w:rsidR="00FE392A">
        <w:t>predstavnike naručitelja</w:t>
      </w:r>
      <w:r>
        <w:t xml:space="preserve"> (sukladno članku 80.</w:t>
      </w:r>
      <w:r w:rsidR="00FE392A">
        <w:t xml:space="preserve"> </w:t>
      </w:r>
      <w:r>
        <w:t>i čl</w:t>
      </w:r>
      <w:r w:rsidR="00FE392A">
        <w:t xml:space="preserve">anku </w:t>
      </w:r>
      <w:r>
        <w:t>76. st</w:t>
      </w:r>
      <w:r w:rsidR="00FE392A">
        <w:t>avak</w:t>
      </w:r>
      <w:r>
        <w:t xml:space="preserve"> 2. ZJN</w:t>
      </w:r>
      <w:r w:rsidR="00FE392A">
        <w:t>-a</w:t>
      </w:r>
      <w:r>
        <w:t xml:space="preserve">). </w:t>
      </w:r>
    </w:p>
    <w:p w14:paraId="60BB7168" w14:textId="5E9DD4FD" w:rsidR="000955B6" w:rsidRDefault="000955B6">
      <w:pPr>
        <w:spacing w:after="0" w:line="259" w:lineRule="auto"/>
        <w:ind w:left="317" w:right="0" w:firstLine="0"/>
        <w:jc w:val="left"/>
        <w:rPr>
          <w:b/>
        </w:rPr>
      </w:pPr>
    </w:p>
    <w:p w14:paraId="0E54B916" w14:textId="77777777" w:rsidR="00FE392A" w:rsidRPr="00FE392A" w:rsidRDefault="00FE392A" w:rsidP="00FE392A">
      <w:pPr>
        <w:spacing w:after="160" w:line="252" w:lineRule="auto"/>
        <w:ind w:left="567" w:right="0" w:hanging="284"/>
        <w:contextualSpacing/>
        <w:rPr>
          <w:rFonts w:eastAsia="Calibri"/>
          <w:b/>
          <w:color w:val="auto"/>
          <w:sz w:val="20"/>
          <w:lang w:eastAsia="en-US"/>
        </w:rPr>
      </w:pPr>
      <w:r w:rsidRPr="00FE392A">
        <w:rPr>
          <w:rFonts w:eastAsia="Calibri"/>
          <w:b/>
          <w:color w:val="auto"/>
          <w:sz w:val="20"/>
          <w:lang w:eastAsia="en-US"/>
        </w:rPr>
        <w:t>NAPOMENA</w:t>
      </w:r>
    </w:p>
    <w:tbl>
      <w:tblPr>
        <w:tblStyle w:val="TableGrid1"/>
        <w:tblW w:w="0" w:type="auto"/>
        <w:tblInd w:w="284" w:type="dxa"/>
        <w:tblLook w:val="04A0" w:firstRow="1" w:lastRow="0" w:firstColumn="1" w:lastColumn="0" w:noHBand="0" w:noVBand="1"/>
      </w:tblPr>
      <w:tblGrid>
        <w:gridCol w:w="9525"/>
      </w:tblGrid>
      <w:tr w:rsidR="00FE392A" w:rsidRPr="00FE392A" w14:paraId="2FD1ED63" w14:textId="77777777" w:rsidTr="00A92A2E">
        <w:tc>
          <w:tcPr>
            <w:tcW w:w="9771" w:type="dxa"/>
          </w:tcPr>
          <w:p w14:paraId="634D4374" w14:textId="77777777" w:rsidR="00FE392A" w:rsidRPr="00FE392A" w:rsidRDefault="00FE392A" w:rsidP="00FE392A">
            <w:pPr>
              <w:spacing w:before="120" w:after="120" w:line="252" w:lineRule="auto"/>
              <w:ind w:left="36" w:right="0" w:firstLine="0"/>
              <w:rPr>
                <w:rFonts w:eastAsia="Calibri"/>
                <w:i/>
                <w:iCs/>
                <w:color w:val="auto"/>
                <w:sz w:val="20"/>
              </w:rPr>
            </w:pPr>
            <w:r w:rsidRPr="00FE392A">
              <w:rPr>
                <w:rFonts w:eastAsia="Calibri"/>
                <w:i/>
                <w:iCs/>
                <w:color w:val="auto"/>
                <w:sz w:val="20"/>
              </w:rPr>
              <w:t>PREDSTAVNIKOM NARUČITELJA U SMISLU ČLANKA 76. ZJN 2016 SMATRA SE:</w:t>
            </w:r>
          </w:p>
          <w:p w14:paraId="26219767" w14:textId="77777777" w:rsidR="00FE392A" w:rsidRPr="00FE392A" w:rsidRDefault="00FE392A" w:rsidP="00FE392A">
            <w:pPr>
              <w:numPr>
                <w:ilvl w:val="0"/>
                <w:numId w:val="13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FE392A">
              <w:rPr>
                <w:rFonts w:eastAsia="Calibri"/>
                <w:b/>
                <w:bCs/>
                <w:i/>
                <w:iCs/>
                <w:color w:val="auto"/>
                <w:sz w:val="20"/>
              </w:rPr>
              <w:t>čelnik te član upravnog, upravljačkog i nadzornog tijela naručitelja</w:t>
            </w:r>
          </w:p>
          <w:p w14:paraId="71BA1139" w14:textId="77777777" w:rsidR="00FE392A" w:rsidRPr="00FE392A" w:rsidRDefault="00FE392A" w:rsidP="00FE392A">
            <w:pPr>
              <w:numPr>
                <w:ilvl w:val="0"/>
                <w:numId w:val="13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FE392A">
              <w:rPr>
                <w:rFonts w:eastAsia="Calibri"/>
                <w:b/>
                <w:bCs/>
                <w:i/>
                <w:iCs/>
                <w:color w:val="auto"/>
                <w:sz w:val="20"/>
              </w:rPr>
              <w:t>član stručnog povjerenstva za javnu nabavu</w:t>
            </w:r>
          </w:p>
          <w:p w14:paraId="0A33AA80" w14:textId="77777777" w:rsidR="00FE392A" w:rsidRPr="00FE392A" w:rsidRDefault="00FE392A" w:rsidP="00FE392A">
            <w:pPr>
              <w:numPr>
                <w:ilvl w:val="0"/>
                <w:numId w:val="13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FE392A">
              <w:rPr>
                <w:rFonts w:eastAsia="Calibri"/>
                <w:b/>
                <w:i/>
                <w:iCs/>
                <w:color w:val="auto"/>
                <w:sz w:val="20"/>
              </w:rPr>
              <w:t>druga osoba</w:t>
            </w:r>
            <w:r w:rsidRPr="00FE392A">
              <w:rPr>
                <w:rFonts w:eastAsia="Calibri"/>
                <w:i/>
                <w:iCs/>
                <w:color w:val="auto"/>
                <w:sz w:val="20"/>
              </w:rPr>
              <w:t xml:space="preserve"> koja je </w:t>
            </w:r>
            <w:r w:rsidRPr="00FE392A">
              <w:rPr>
                <w:rFonts w:eastAsia="Calibri"/>
                <w:b/>
                <w:i/>
                <w:iCs/>
                <w:color w:val="auto"/>
                <w:sz w:val="20"/>
              </w:rPr>
              <w:t>uključena u provedbu ili koja može utjecati na odlučivanje</w:t>
            </w:r>
            <w:r w:rsidRPr="00FE392A">
              <w:rPr>
                <w:rFonts w:eastAsia="Calibri"/>
                <w:i/>
                <w:iCs/>
                <w:color w:val="auto"/>
                <w:sz w:val="20"/>
              </w:rPr>
              <w:t xml:space="preserve"> naručitelja u postupku javne nabave, i</w:t>
            </w:r>
          </w:p>
          <w:p w14:paraId="7B20AE76" w14:textId="77777777" w:rsidR="00FE392A" w:rsidRPr="00FE392A" w:rsidRDefault="00FE392A" w:rsidP="00FE392A">
            <w:pPr>
              <w:numPr>
                <w:ilvl w:val="0"/>
                <w:numId w:val="13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FE392A">
              <w:rPr>
                <w:rFonts w:eastAsia="Calibri"/>
                <w:i/>
                <w:iCs/>
                <w:color w:val="auto"/>
                <w:sz w:val="20"/>
              </w:rPr>
              <w:t xml:space="preserve">osobe iz točaka 1., 2. i 3. ovoga stavka kod pružatelja usluga nabave </w:t>
            </w:r>
            <w:r w:rsidRPr="00FE392A">
              <w:rPr>
                <w:rFonts w:eastAsia="Calibri"/>
                <w:b/>
                <w:i/>
                <w:iCs/>
                <w:color w:val="auto"/>
                <w:sz w:val="20"/>
              </w:rPr>
              <w:t>koji djeluju u ime naručitelja</w:t>
            </w:r>
            <w:r w:rsidRPr="00FE392A">
              <w:rPr>
                <w:rFonts w:eastAsia="Calibri"/>
                <w:i/>
                <w:iCs/>
                <w:color w:val="auto"/>
                <w:sz w:val="20"/>
              </w:rPr>
              <w:t>.</w:t>
            </w:r>
          </w:p>
        </w:tc>
      </w:tr>
    </w:tbl>
    <w:p w14:paraId="6800D54F" w14:textId="658B96EB" w:rsidR="00FE392A" w:rsidRDefault="00FE392A" w:rsidP="00FE392A">
      <w:pPr>
        <w:spacing w:after="0" w:line="259" w:lineRule="auto"/>
        <w:ind w:right="0"/>
        <w:jc w:val="left"/>
      </w:pPr>
    </w:p>
    <w:p w14:paraId="51145487" w14:textId="77777777" w:rsidR="00FE392A" w:rsidRPr="00F87778" w:rsidRDefault="00FE392A" w:rsidP="00FE392A">
      <w:pPr>
        <w:ind w:left="284" w:right="0" w:hanging="1"/>
        <w:rPr>
          <w:u w:val="single"/>
        </w:rPr>
      </w:pPr>
      <w:r w:rsidRPr="00F87778">
        <w:t xml:space="preserve">Vezano uz Izjave o ne/postojanju sukoba interesa za </w:t>
      </w:r>
      <w:r w:rsidRPr="00F87778">
        <w:rPr>
          <w:b/>
          <w:bCs/>
        </w:rPr>
        <w:t>čelnike naručitelja</w:t>
      </w:r>
      <w:r w:rsidRPr="00F87778">
        <w:t xml:space="preserve"> u smislu članka 76. stavka 2. točke 1. ZJN-a (čelnik te član upravnog, upravljačkog i nadzornog tijela naručitelja), </w:t>
      </w:r>
      <w:r w:rsidRPr="00F87778">
        <w:rPr>
          <w:u w:val="single"/>
        </w:rPr>
        <w:t xml:space="preserve">molimo vodite računa da ista </w:t>
      </w:r>
      <w:r w:rsidRPr="00F87778">
        <w:rPr>
          <w:b/>
          <w:bCs/>
          <w:u w:val="single"/>
        </w:rPr>
        <w:t>uključuje i navode iz članka 77</w:t>
      </w:r>
      <w:r w:rsidRPr="00F87778">
        <w:rPr>
          <w:b/>
          <w:u w:val="single"/>
        </w:rPr>
        <w:t>. ZJN-a</w:t>
      </w:r>
      <w:r w:rsidRPr="00F87778">
        <w:rPr>
          <w:u w:val="single"/>
        </w:rPr>
        <w:t>.</w:t>
      </w:r>
    </w:p>
    <w:p w14:paraId="372993B5" w14:textId="394403D2" w:rsidR="00FE392A" w:rsidRDefault="00FE392A" w:rsidP="00FE392A">
      <w:pPr>
        <w:spacing w:after="0" w:line="259" w:lineRule="auto"/>
        <w:ind w:right="0"/>
        <w:jc w:val="left"/>
      </w:pPr>
      <w:r w:rsidRPr="00F87778">
        <w:lastRenderedPageBreak/>
        <w:t>Vezano za zamjenike gradonačelnika/župana/općinskog načelnika, molimo dostavu Izjava o ne/postojanju sukoba interesa ako su navedeni tijekom postupka nabave obnašali mandat ili sudjelovali u postupku sukladno članku 76. stavak 2. točka 3. ZJN-a kao druge osobe koje su uključene u provedbu ili koje mogu utjecati na odlučivanje naručitelja u postupku javne nabave.</w:t>
      </w:r>
    </w:p>
    <w:p w14:paraId="57C316ED" w14:textId="729F54F8" w:rsidR="000955B6" w:rsidRDefault="000955B6">
      <w:pPr>
        <w:spacing w:after="27" w:line="259" w:lineRule="auto"/>
        <w:ind w:left="317" w:right="0" w:firstLine="0"/>
        <w:jc w:val="left"/>
      </w:pPr>
    </w:p>
    <w:p w14:paraId="72535424" w14:textId="77777777" w:rsidR="000955B6" w:rsidRDefault="008E6F4D">
      <w:pPr>
        <w:numPr>
          <w:ilvl w:val="0"/>
          <w:numId w:val="3"/>
        </w:numPr>
        <w:spacing w:after="14" w:line="249" w:lineRule="auto"/>
        <w:ind w:right="0" w:hanging="360"/>
      </w:pPr>
      <w:r>
        <w:rPr>
          <w:b/>
        </w:rPr>
        <w:t xml:space="preserve">Ministarstva: </w:t>
      </w:r>
    </w:p>
    <w:p w14:paraId="01CFE550" w14:textId="77777777" w:rsidR="000955B6" w:rsidRDefault="008E6F4D">
      <w:pPr>
        <w:spacing w:after="34" w:line="259" w:lineRule="auto"/>
        <w:ind w:left="317" w:right="0" w:firstLine="0"/>
        <w:jc w:val="left"/>
      </w:pPr>
      <w:r>
        <w:t xml:space="preserve"> </w:t>
      </w:r>
    </w:p>
    <w:p w14:paraId="1F9CE7D6" w14:textId="42B58F96" w:rsidR="000955B6" w:rsidRDefault="008E6F4D">
      <w:pPr>
        <w:numPr>
          <w:ilvl w:val="1"/>
          <w:numId w:val="3"/>
        </w:numPr>
        <w:ind w:right="0" w:hanging="358"/>
      </w:pPr>
      <w:r>
        <w:t xml:space="preserve">Popis gospodarskih subjekata </w:t>
      </w:r>
      <w:r w:rsidR="00FE392A"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 w:rsidR="00FE392A">
        <w:t xml:space="preserve"> </w:t>
      </w:r>
      <w:r>
        <w:t xml:space="preserve">koji je bio objavljen na </w:t>
      </w:r>
      <w:r w:rsidR="00FE392A">
        <w:t>internetskoj</w:t>
      </w:r>
      <w:r>
        <w:t xml:space="preserve"> stranici naručitelja u trenutku početka postupka javne nabave, link na popis, print screen popisa i slično. </w:t>
      </w:r>
    </w:p>
    <w:p w14:paraId="6176B1F1" w14:textId="07761A5A" w:rsidR="000955B6" w:rsidRDefault="00FE392A">
      <w:pPr>
        <w:numPr>
          <w:ilvl w:val="1"/>
          <w:numId w:val="3"/>
        </w:numPr>
        <w:ind w:right="0" w:hanging="358"/>
      </w:pPr>
      <w:r>
        <w:t xml:space="preserve">Odluku </w:t>
      </w:r>
      <w:r w:rsidR="008E6F4D">
        <w:t>o imenovanju stručnog povjerenstva za javnu nabavu</w:t>
      </w:r>
      <w:r>
        <w:t xml:space="preserve"> </w:t>
      </w:r>
      <w:r w:rsidRPr="00F87778">
        <w:rPr>
          <w:bCs/>
        </w:rPr>
        <w:t>(sukladno članku 197. stavak 1. ZJN-a)</w:t>
      </w:r>
      <w:r w:rsidR="008E6F4D">
        <w:t xml:space="preserve"> </w:t>
      </w:r>
    </w:p>
    <w:p w14:paraId="377EA11C" w14:textId="77777777" w:rsidR="00FE392A" w:rsidRPr="00FE392A" w:rsidRDefault="00FE392A">
      <w:pPr>
        <w:numPr>
          <w:ilvl w:val="1"/>
          <w:numId w:val="3"/>
        </w:numPr>
        <w:spacing w:after="1"/>
        <w:ind w:right="0" w:hanging="358"/>
      </w:pPr>
      <w:r w:rsidRPr="00F87778">
        <w:rPr>
          <w:bCs/>
        </w:rPr>
        <w:t>Izjave</w:t>
      </w:r>
      <w:r w:rsidRPr="00F87778">
        <w:t xml:space="preserve"> o ne/postojanju sukoba interesa </w:t>
      </w:r>
      <w:r w:rsidRPr="00F87778">
        <w:rPr>
          <w:bCs/>
        </w:rPr>
        <w:t>za sve predstavnike naručitelja</w:t>
      </w:r>
      <w:r w:rsidRPr="00F87778">
        <w:t xml:space="preserve"> (sukladno članku 80. i </w:t>
      </w:r>
      <w:r w:rsidRPr="00F87778">
        <w:rPr>
          <w:bCs/>
        </w:rPr>
        <w:t>članku 76. stavak 2. ZJN-a).</w:t>
      </w:r>
    </w:p>
    <w:p w14:paraId="262D8B51" w14:textId="77777777" w:rsidR="00FE392A" w:rsidRPr="00FE392A" w:rsidRDefault="00FE392A" w:rsidP="00FE392A">
      <w:pPr>
        <w:spacing w:after="1"/>
        <w:ind w:left="869" w:right="0" w:firstLine="0"/>
      </w:pPr>
    </w:p>
    <w:p w14:paraId="345BB661" w14:textId="58DD9AE7" w:rsidR="00FE392A" w:rsidRDefault="00FE392A">
      <w:pPr>
        <w:spacing w:after="120"/>
        <w:ind w:left="894" w:right="0"/>
      </w:pPr>
      <w:r w:rsidRPr="00FE392A">
        <w:t>Izjava o ne/postojanju sukoba interesa za čelnike naručitelja u smislu članka 76. stavak 2. točka 1. ZJN-a (čelnik te član upravnog, upravljačkog i nadzornog tijela naručitelja)</w:t>
      </w:r>
      <w:r w:rsidR="008E6F4D">
        <w:t xml:space="preserve"> koja </w:t>
      </w:r>
      <w:r>
        <w:t xml:space="preserve">mora uključivati </w:t>
      </w:r>
      <w:r w:rsidR="008E6F4D">
        <w:t>i navode iz članka 77. ZJN</w:t>
      </w:r>
      <w:r>
        <w:t>-a</w:t>
      </w:r>
      <w:r w:rsidR="008E6F4D">
        <w:t xml:space="preserve">. </w:t>
      </w:r>
    </w:p>
    <w:p w14:paraId="79AC3C9F" w14:textId="338D62CB" w:rsidR="000955B6" w:rsidRDefault="00FE392A">
      <w:pPr>
        <w:spacing w:after="120"/>
        <w:ind w:left="894" w:right="0"/>
      </w:pPr>
      <w:r>
        <w:t xml:space="preserve">Izjave o ne/postojanju sukoba interesa dostavljaju se </w:t>
      </w:r>
      <w:r w:rsidR="008E6F4D">
        <w:t xml:space="preserve">za ministra, za državnog tajnika kojeg je ministar odredio da ga zamjenjuje u slučaju njegove odsutnosti ili spriječenosti te </w:t>
      </w:r>
      <w:r>
        <w:t xml:space="preserve">druge </w:t>
      </w:r>
      <w:r w:rsidR="008E6F4D">
        <w:t>osobe koje su sukladno vašim internim propisima ili odlukama uključene u provedbu ili koje mogu utjecati na odlučivanje naručitelja u postupku javne nabave.</w:t>
      </w:r>
      <w:r>
        <w:t xml:space="preserve"> </w:t>
      </w:r>
      <w:r w:rsidR="008E6F4D">
        <w:t xml:space="preserve">Ako nema </w:t>
      </w:r>
      <w:r>
        <w:t xml:space="preserve">drugih </w:t>
      </w:r>
      <w:r w:rsidR="008E6F4D">
        <w:t xml:space="preserve">osoba koje </w:t>
      </w:r>
      <w:r>
        <w:rPr>
          <w:bCs/>
        </w:rPr>
        <w:t>su uključene u provedbu ili koje</w:t>
      </w:r>
      <w:r>
        <w:t xml:space="preserve"> </w:t>
      </w:r>
      <w:r w:rsidR="008E6F4D">
        <w:t xml:space="preserve">mogu utjecati na odlučivanje naručitelja, molimo potvrdu o tome. </w:t>
      </w:r>
    </w:p>
    <w:p w14:paraId="5F9E9DCA" w14:textId="77777777" w:rsidR="000955B6" w:rsidRDefault="008E6F4D">
      <w:pPr>
        <w:numPr>
          <w:ilvl w:val="1"/>
          <w:numId w:val="3"/>
        </w:numPr>
        <w:spacing w:after="111"/>
        <w:ind w:right="0" w:hanging="358"/>
      </w:pPr>
      <w:r>
        <w:t xml:space="preserve">Odluke o imenovanju osoba iz prethodne točke. </w:t>
      </w:r>
    </w:p>
    <w:p w14:paraId="63183C4D" w14:textId="77777777" w:rsidR="000955B6" w:rsidRDefault="008E6F4D">
      <w:pPr>
        <w:spacing w:after="45" w:line="259" w:lineRule="auto"/>
        <w:ind w:left="317" w:right="0" w:firstLine="0"/>
        <w:jc w:val="left"/>
      </w:pPr>
      <w:r>
        <w:rPr>
          <w:b/>
        </w:rPr>
        <w:t xml:space="preserve"> </w:t>
      </w:r>
    </w:p>
    <w:p w14:paraId="33CE41B8" w14:textId="77777777" w:rsidR="000955B6" w:rsidRDefault="008E6F4D" w:rsidP="00FE392A">
      <w:pPr>
        <w:numPr>
          <w:ilvl w:val="0"/>
          <w:numId w:val="3"/>
        </w:numPr>
        <w:spacing w:after="0" w:line="249" w:lineRule="auto"/>
        <w:ind w:right="0" w:hanging="360"/>
      </w:pPr>
      <w:r>
        <w:rPr>
          <w:b/>
        </w:rPr>
        <w:t xml:space="preserve">Sukob interesa – ostali javni naručitelji: </w:t>
      </w:r>
    </w:p>
    <w:p w14:paraId="0ABC1154" w14:textId="4F48012B" w:rsidR="000955B6" w:rsidRDefault="000955B6" w:rsidP="00FE392A">
      <w:pPr>
        <w:spacing w:after="60" w:line="259" w:lineRule="auto"/>
        <w:ind w:left="0" w:right="0" w:firstLine="0"/>
        <w:jc w:val="left"/>
      </w:pPr>
    </w:p>
    <w:p w14:paraId="6BF1830D" w14:textId="5DAD3C24" w:rsidR="000955B6" w:rsidRDefault="008E6F4D">
      <w:pPr>
        <w:numPr>
          <w:ilvl w:val="1"/>
          <w:numId w:val="3"/>
        </w:numPr>
        <w:spacing w:after="124"/>
        <w:ind w:right="0" w:hanging="358"/>
      </w:pPr>
      <w:r>
        <w:t xml:space="preserve">Popis gospodarskih subjekata </w:t>
      </w:r>
      <w:r w:rsidR="00FE392A"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 w:rsidR="00FE392A">
        <w:t xml:space="preserve"> </w:t>
      </w:r>
      <w:r>
        <w:t xml:space="preserve">koji je bio objavljen na </w:t>
      </w:r>
      <w:r w:rsidR="00FE392A">
        <w:t>internetskoj</w:t>
      </w:r>
      <w:r>
        <w:t xml:space="preserve"> stranici naručitelja u trenutku početka postupka javne nabave, link na popis, print screen popisa i slično. </w:t>
      </w:r>
    </w:p>
    <w:p w14:paraId="2B3D8B20" w14:textId="5CCC0DD0" w:rsidR="000955B6" w:rsidRDefault="00AE612C">
      <w:pPr>
        <w:numPr>
          <w:ilvl w:val="1"/>
          <w:numId w:val="3"/>
        </w:numPr>
        <w:ind w:right="0" w:hanging="358"/>
      </w:pPr>
      <w:r>
        <w:t xml:space="preserve">Odluku </w:t>
      </w:r>
      <w:r w:rsidR="008E6F4D">
        <w:t>o imenovanju stručnog povjerenstva za javnu nabavu</w:t>
      </w:r>
      <w:r>
        <w:t xml:space="preserve"> </w:t>
      </w:r>
      <w:r w:rsidRPr="00F87778">
        <w:rPr>
          <w:bCs/>
        </w:rPr>
        <w:t>(sukladno članku 197. stavak 1. ZJN-a)</w:t>
      </w:r>
      <w:r w:rsidR="008E6F4D">
        <w:t xml:space="preserve"> </w:t>
      </w:r>
    </w:p>
    <w:p w14:paraId="730F18C6" w14:textId="77777777" w:rsidR="000955B6" w:rsidRDefault="008E6F4D">
      <w:pPr>
        <w:numPr>
          <w:ilvl w:val="1"/>
          <w:numId w:val="3"/>
        </w:numPr>
        <w:ind w:right="0" w:hanging="358"/>
      </w:pPr>
      <w:r>
        <w:t xml:space="preserve">Odluke o imenovanju čelnika te članova upravnog, upravljačkog i nadzornog tijela naručitelja </w:t>
      </w:r>
    </w:p>
    <w:p w14:paraId="25364F14" w14:textId="1B3ACF90" w:rsidR="000955B6" w:rsidRDefault="008E6F4D">
      <w:pPr>
        <w:numPr>
          <w:ilvl w:val="1"/>
          <w:numId w:val="3"/>
        </w:numPr>
        <w:spacing w:after="106"/>
        <w:ind w:right="0" w:hanging="358"/>
      </w:pPr>
      <w:r>
        <w:t xml:space="preserve">Izjave o ne/postojanju sukoba interesa za sve </w:t>
      </w:r>
      <w:r w:rsidR="00AE612C">
        <w:t>predstavnike naručitelja</w:t>
      </w:r>
      <w:r>
        <w:t xml:space="preserve"> </w:t>
      </w:r>
      <w:r w:rsidR="00AE612C" w:rsidRPr="00F87778">
        <w:rPr>
          <w:bCs/>
        </w:rPr>
        <w:t>(sukladno članku 80. i članku 76. stavak 2. ZJN-a).</w:t>
      </w:r>
      <w:r>
        <w:t xml:space="preserve"> </w:t>
      </w:r>
    </w:p>
    <w:p w14:paraId="2F848284" w14:textId="77777777" w:rsidR="000955B6" w:rsidRDefault="008E6F4D">
      <w:pPr>
        <w:spacing w:after="0" w:line="259" w:lineRule="auto"/>
        <w:ind w:left="317" w:right="0" w:firstLine="0"/>
        <w:jc w:val="left"/>
      </w:pPr>
      <w:r>
        <w:t xml:space="preserve"> </w:t>
      </w:r>
    </w:p>
    <w:p w14:paraId="42283BDA" w14:textId="77777777" w:rsidR="00AE612C" w:rsidRPr="00AE612C" w:rsidRDefault="00AE612C" w:rsidP="00AE612C">
      <w:pPr>
        <w:spacing w:after="160" w:line="252" w:lineRule="auto"/>
        <w:ind w:left="567" w:right="0" w:hanging="284"/>
        <w:contextualSpacing/>
        <w:rPr>
          <w:rFonts w:eastAsia="Calibri"/>
          <w:b/>
          <w:color w:val="auto"/>
          <w:sz w:val="20"/>
          <w:lang w:eastAsia="en-US"/>
        </w:rPr>
      </w:pPr>
      <w:r w:rsidRPr="00AE612C">
        <w:rPr>
          <w:rFonts w:eastAsia="Calibri"/>
          <w:b/>
          <w:color w:val="auto"/>
          <w:sz w:val="20"/>
          <w:lang w:eastAsia="en-US"/>
        </w:rPr>
        <w:t>NAPOMENA</w:t>
      </w:r>
    </w:p>
    <w:tbl>
      <w:tblPr>
        <w:tblStyle w:val="TableGrid2"/>
        <w:tblW w:w="0" w:type="auto"/>
        <w:tblInd w:w="284" w:type="dxa"/>
        <w:tblLook w:val="04A0" w:firstRow="1" w:lastRow="0" w:firstColumn="1" w:lastColumn="0" w:noHBand="0" w:noVBand="1"/>
      </w:tblPr>
      <w:tblGrid>
        <w:gridCol w:w="9525"/>
      </w:tblGrid>
      <w:tr w:rsidR="00AE612C" w:rsidRPr="00AE612C" w14:paraId="661DDA1C" w14:textId="77777777" w:rsidTr="00A92A2E">
        <w:tc>
          <w:tcPr>
            <w:tcW w:w="9771" w:type="dxa"/>
          </w:tcPr>
          <w:p w14:paraId="1C8CFD07" w14:textId="77777777" w:rsidR="00AE612C" w:rsidRPr="00AE612C" w:rsidRDefault="00AE612C" w:rsidP="00AE612C">
            <w:pPr>
              <w:spacing w:before="120" w:after="120" w:line="252" w:lineRule="auto"/>
              <w:ind w:left="36" w:right="0" w:firstLine="0"/>
              <w:rPr>
                <w:rFonts w:eastAsia="Calibri"/>
                <w:i/>
                <w:iCs/>
                <w:color w:val="auto"/>
                <w:sz w:val="20"/>
              </w:rPr>
            </w:pPr>
            <w:r w:rsidRPr="00AE612C">
              <w:rPr>
                <w:rFonts w:eastAsia="Calibri"/>
                <w:i/>
                <w:iCs/>
                <w:color w:val="auto"/>
                <w:sz w:val="20"/>
              </w:rPr>
              <w:t>PREDSTAVNIKOM NARUČITELJA U SMISLU ČLANKA 76. ZJN 2016 SMATRA SE:</w:t>
            </w:r>
          </w:p>
          <w:p w14:paraId="67D3BF6C" w14:textId="77777777" w:rsidR="00AE612C" w:rsidRPr="00AE612C" w:rsidRDefault="00AE612C" w:rsidP="00AE612C">
            <w:pPr>
              <w:numPr>
                <w:ilvl w:val="0"/>
                <w:numId w:val="15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AE612C">
              <w:rPr>
                <w:rFonts w:eastAsia="Calibri"/>
                <w:b/>
                <w:bCs/>
                <w:i/>
                <w:iCs/>
                <w:color w:val="auto"/>
                <w:sz w:val="20"/>
              </w:rPr>
              <w:t>čelnik te član upravnog, upravljačkog i nadzornog tijela naručitelja</w:t>
            </w:r>
          </w:p>
          <w:p w14:paraId="41636FD2" w14:textId="77777777" w:rsidR="00AE612C" w:rsidRPr="00AE612C" w:rsidRDefault="00AE612C" w:rsidP="00AE612C">
            <w:pPr>
              <w:numPr>
                <w:ilvl w:val="0"/>
                <w:numId w:val="15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AE612C">
              <w:rPr>
                <w:rFonts w:eastAsia="Calibri"/>
                <w:b/>
                <w:bCs/>
                <w:i/>
                <w:iCs/>
                <w:color w:val="auto"/>
                <w:sz w:val="20"/>
              </w:rPr>
              <w:t>član stručnog povjerenstva za javnu nabavu</w:t>
            </w:r>
          </w:p>
          <w:p w14:paraId="1EC5A01C" w14:textId="77777777" w:rsidR="00AE612C" w:rsidRPr="00AE612C" w:rsidRDefault="00AE612C" w:rsidP="00AE612C">
            <w:pPr>
              <w:numPr>
                <w:ilvl w:val="0"/>
                <w:numId w:val="15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AE612C">
              <w:rPr>
                <w:rFonts w:eastAsia="Calibri"/>
                <w:b/>
                <w:i/>
                <w:iCs/>
                <w:color w:val="auto"/>
                <w:sz w:val="20"/>
              </w:rPr>
              <w:t>druga osoba</w:t>
            </w:r>
            <w:r w:rsidRPr="00AE612C">
              <w:rPr>
                <w:rFonts w:eastAsia="Calibri"/>
                <w:i/>
                <w:iCs/>
                <w:color w:val="auto"/>
                <w:sz w:val="20"/>
              </w:rPr>
              <w:t xml:space="preserve"> koja je </w:t>
            </w:r>
            <w:r w:rsidRPr="00AE612C">
              <w:rPr>
                <w:rFonts w:eastAsia="Calibri"/>
                <w:b/>
                <w:i/>
                <w:iCs/>
                <w:color w:val="auto"/>
                <w:sz w:val="20"/>
              </w:rPr>
              <w:t>uključena u provedbu ili koja može utjecati na odlučivanje</w:t>
            </w:r>
            <w:r w:rsidRPr="00AE612C">
              <w:rPr>
                <w:rFonts w:eastAsia="Calibri"/>
                <w:i/>
                <w:iCs/>
                <w:color w:val="auto"/>
                <w:sz w:val="20"/>
              </w:rPr>
              <w:t xml:space="preserve"> naručitelja u postupku javne nabave, i</w:t>
            </w:r>
          </w:p>
          <w:p w14:paraId="1E9C1D54" w14:textId="77777777" w:rsidR="00AE612C" w:rsidRPr="00AE612C" w:rsidRDefault="00AE612C" w:rsidP="00AE612C">
            <w:pPr>
              <w:numPr>
                <w:ilvl w:val="0"/>
                <w:numId w:val="15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AE612C">
              <w:rPr>
                <w:rFonts w:eastAsia="Calibri"/>
                <w:i/>
                <w:iCs/>
                <w:color w:val="auto"/>
                <w:sz w:val="20"/>
              </w:rPr>
              <w:t xml:space="preserve">osobe iz točaka 1., 2. i 3. ovoga stavka kod pružatelja usluga nabave </w:t>
            </w:r>
            <w:r w:rsidRPr="00AE612C">
              <w:rPr>
                <w:rFonts w:eastAsia="Calibri"/>
                <w:b/>
                <w:i/>
                <w:iCs/>
                <w:color w:val="auto"/>
                <w:sz w:val="20"/>
              </w:rPr>
              <w:t>koji djeluju u ime naručitelja</w:t>
            </w:r>
            <w:r w:rsidRPr="00AE612C">
              <w:rPr>
                <w:rFonts w:eastAsia="Calibri"/>
                <w:i/>
                <w:iCs/>
                <w:color w:val="auto"/>
                <w:sz w:val="20"/>
              </w:rPr>
              <w:t>.</w:t>
            </w:r>
          </w:p>
        </w:tc>
      </w:tr>
    </w:tbl>
    <w:p w14:paraId="22453FA9" w14:textId="77777777" w:rsidR="00AE612C" w:rsidRPr="00AE612C" w:rsidRDefault="00AE612C" w:rsidP="00AE612C">
      <w:pPr>
        <w:spacing w:after="0" w:line="276" w:lineRule="auto"/>
        <w:ind w:left="284" w:right="-567" w:hanging="1"/>
        <w:rPr>
          <w:rFonts w:eastAsia="Calibri"/>
          <w:color w:val="auto"/>
          <w:lang w:eastAsia="en-US"/>
        </w:rPr>
      </w:pPr>
    </w:p>
    <w:p w14:paraId="55A807EA" w14:textId="77777777" w:rsidR="00AE612C" w:rsidRPr="00AE612C" w:rsidRDefault="00AE612C" w:rsidP="00AE612C">
      <w:pPr>
        <w:spacing w:after="0" w:line="276" w:lineRule="auto"/>
        <w:ind w:left="284" w:right="0" w:hanging="1"/>
        <w:rPr>
          <w:rFonts w:eastAsia="Calibri"/>
          <w:color w:val="auto"/>
          <w:u w:val="single"/>
          <w:lang w:eastAsia="en-US"/>
        </w:rPr>
      </w:pPr>
      <w:r w:rsidRPr="00AE612C">
        <w:rPr>
          <w:rFonts w:eastAsia="Calibri"/>
          <w:color w:val="auto"/>
          <w:lang w:eastAsia="en-US"/>
        </w:rPr>
        <w:lastRenderedPageBreak/>
        <w:t xml:space="preserve">Vezano uz Izjave o ne/postojanju sukoba interesa za </w:t>
      </w:r>
      <w:r w:rsidRPr="00AE612C">
        <w:rPr>
          <w:rFonts w:eastAsia="Calibri"/>
          <w:b/>
          <w:bCs/>
          <w:color w:val="auto"/>
          <w:lang w:eastAsia="en-US"/>
        </w:rPr>
        <w:t>čelnike naručitelja</w:t>
      </w:r>
      <w:r w:rsidRPr="00AE612C">
        <w:rPr>
          <w:rFonts w:eastAsia="Calibri"/>
          <w:color w:val="auto"/>
          <w:lang w:eastAsia="en-US"/>
        </w:rPr>
        <w:t xml:space="preserve"> u smislu članka 76. stavka 2. točke 1. ZJN-a (čelnik te član upravnog, upravljačkog i nadzornog tijela naručitelja), </w:t>
      </w:r>
      <w:r w:rsidRPr="00AE612C">
        <w:rPr>
          <w:rFonts w:eastAsia="Calibri"/>
          <w:color w:val="auto"/>
          <w:u w:val="single"/>
          <w:lang w:eastAsia="en-US"/>
        </w:rPr>
        <w:t xml:space="preserve">molimo vodite računa da ista </w:t>
      </w:r>
      <w:r w:rsidRPr="00AE612C">
        <w:rPr>
          <w:rFonts w:eastAsia="Calibri"/>
          <w:b/>
          <w:bCs/>
          <w:color w:val="auto"/>
          <w:u w:val="single"/>
          <w:lang w:eastAsia="en-US"/>
        </w:rPr>
        <w:t>uključuje i navode iz članka 77</w:t>
      </w:r>
      <w:r w:rsidRPr="00AE612C">
        <w:rPr>
          <w:rFonts w:eastAsia="Calibri"/>
          <w:b/>
          <w:color w:val="auto"/>
          <w:u w:val="single"/>
          <w:lang w:eastAsia="en-US"/>
        </w:rPr>
        <w:t>. ZJN-a</w:t>
      </w:r>
      <w:r w:rsidRPr="00AE612C">
        <w:rPr>
          <w:rFonts w:eastAsia="Calibri"/>
          <w:color w:val="auto"/>
          <w:u w:val="single"/>
          <w:lang w:eastAsia="en-US"/>
        </w:rPr>
        <w:t>.</w:t>
      </w:r>
    </w:p>
    <w:p w14:paraId="2A448DD3" w14:textId="77777777" w:rsidR="00AE612C" w:rsidRPr="00AE612C" w:rsidRDefault="00AE612C" w:rsidP="00AE612C">
      <w:pPr>
        <w:spacing w:after="0" w:line="276" w:lineRule="auto"/>
        <w:ind w:left="567" w:right="0" w:hanging="284"/>
        <w:rPr>
          <w:rFonts w:eastAsia="Calibri"/>
          <w:color w:val="auto"/>
          <w:lang w:eastAsia="en-US"/>
        </w:rPr>
      </w:pPr>
    </w:p>
    <w:p w14:paraId="3CD8CB75" w14:textId="2301AE1F" w:rsidR="000955B6" w:rsidRDefault="00AE612C" w:rsidP="00AE612C">
      <w:pPr>
        <w:ind w:left="327" w:right="0"/>
      </w:pPr>
      <w:r w:rsidRPr="00AE612C">
        <w:rPr>
          <w:rFonts w:eastAsia="Calibri"/>
          <w:color w:val="auto"/>
          <w:lang w:eastAsia="en-US"/>
        </w:rPr>
        <w:t xml:space="preserve">Nadalje, sukladno gore navedenome, a u cilju nedvojbenog utvrđivanja osoba iz gore navedenog članka, molimo </w:t>
      </w:r>
      <w:r w:rsidRPr="00AE612C">
        <w:rPr>
          <w:rFonts w:eastAsia="Calibri"/>
          <w:b/>
          <w:bCs/>
          <w:color w:val="auto"/>
          <w:lang w:eastAsia="en-US"/>
        </w:rPr>
        <w:t>dostavu statuta ili bilo kojeg drugog pravnog akta</w:t>
      </w:r>
      <w:r w:rsidRPr="00AE612C">
        <w:rPr>
          <w:rFonts w:eastAsia="Calibri"/>
          <w:color w:val="auto"/>
          <w:lang w:eastAsia="en-US"/>
        </w:rPr>
        <w:t xml:space="preserve"> iz kojeg je moguće nedvojbeno utvrditi koja tijela konkretnog naručitelja su obuhvaćena člankom 76. stavak 2. točka 1. ZJN-a. Također, molimo dostaviti </w:t>
      </w:r>
      <w:r w:rsidRPr="00AE612C">
        <w:rPr>
          <w:rFonts w:eastAsia="Calibri"/>
          <w:b/>
          <w:bCs/>
          <w:color w:val="auto"/>
          <w:lang w:eastAsia="en-US"/>
        </w:rPr>
        <w:t>Odluku o imenovanju čelnika te članova upravnog, upravljačkog i nadzornog tijela naručitelja</w:t>
      </w:r>
      <w:r w:rsidRPr="00AE612C">
        <w:rPr>
          <w:rFonts w:eastAsia="Calibri"/>
          <w:color w:val="auto"/>
          <w:lang w:eastAsia="en-US"/>
        </w:rPr>
        <w:t xml:space="preserve"> koja je bila na snazi u trenutku provođenja predmetnog postupka nabave. Ako neka od tijela koja nose naziv npr. Upravni odbor i/ili Nadzorni odbor nemaju, osim svojim nazivom, ovlasti u smislu gore citiranog članka, molimo dostavu dokumenta kojim je isto moguće dokazati.</w:t>
      </w:r>
      <w:r w:rsidR="008E6F4D">
        <w:t xml:space="preserve"> </w:t>
      </w:r>
    </w:p>
    <w:p w14:paraId="6E5875E1" w14:textId="77777777" w:rsidR="003D3B04" w:rsidRDefault="003D3B04">
      <w:pPr>
        <w:ind w:left="327" w:right="0"/>
      </w:pPr>
    </w:p>
    <w:p w14:paraId="640210DB" w14:textId="3F9994B1" w:rsidR="000955B6" w:rsidRDefault="008E6F4D">
      <w:pPr>
        <w:spacing w:after="112" w:line="249" w:lineRule="auto"/>
        <w:ind w:right="0"/>
        <w:rPr>
          <w:b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NADALJE, MOLIMO DOSTAVITI:  </w:t>
      </w:r>
    </w:p>
    <w:p w14:paraId="01EA292A" w14:textId="68DA47D4" w:rsidR="00E13302" w:rsidRPr="00D413D9" w:rsidRDefault="00E13302" w:rsidP="00D413D9">
      <w:pPr>
        <w:pStyle w:val="ListParagraph"/>
        <w:numPr>
          <w:ilvl w:val="0"/>
          <w:numId w:val="9"/>
        </w:numPr>
        <w:spacing w:after="112" w:line="249" w:lineRule="auto"/>
        <w:ind w:right="0"/>
        <w:rPr>
          <w:b/>
        </w:rPr>
      </w:pPr>
      <w:r w:rsidRPr="00D413D9">
        <w:rPr>
          <w:b/>
        </w:rPr>
        <w:t>Ukoliko je nabava provedena na novom EOJN RH (</w:t>
      </w:r>
      <w:hyperlink r:id="rId7" w:history="1">
        <w:r w:rsidRPr="00D413D9">
          <w:rPr>
            <w:rStyle w:val="Hyperlink"/>
            <w:b/>
          </w:rPr>
          <w:t>https://eojn.hr</w:t>
        </w:r>
      </w:hyperlink>
      <w:r w:rsidRPr="00D413D9">
        <w:rPr>
          <w:b/>
        </w:rPr>
        <w:t>)</w:t>
      </w:r>
    </w:p>
    <w:p w14:paraId="3E4D9B18" w14:textId="77777777" w:rsidR="000955B6" w:rsidRDefault="008E6F4D">
      <w:pPr>
        <w:spacing w:after="61" w:line="259" w:lineRule="auto"/>
        <w:ind w:left="317" w:right="0" w:firstLine="0"/>
        <w:jc w:val="left"/>
      </w:pPr>
      <w:r>
        <w:t xml:space="preserve"> </w:t>
      </w:r>
    </w:p>
    <w:p w14:paraId="77BF739C" w14:textId="0244232C" w:rsidR="0019087D" w:rsidRDefault="0019087D">
      <w:pPr>
        <w:numPr>
          <w:ilvl w:val="0"/>
          <w:numId w:val="5"/>
        </w:numPr>
        <w:ind w:left="803" w:right="0" w:hanging="600"/>
      </w:pPr>
      <w:r>
        <w:t>Broj i datum objave nabave u EOJN-u</w:t>
      </w:r>
    </w:p>
    <w:p w14:paraId="4DBFF40E" w14:textId="77777777" w:rsidR="000955B6" w:rsidRDefault="008E6F4D">
      <w:pPr>
        <w:numPr>
          <w:ilvl w:val="0"/>
          <w:numId w:val="5"/>
        </w:numPr>
        <w:spacing w:after="27"/>
        <w:ind w:left="803" w:right="0" w:hanging="600"/>
      </w:pPr>
      <w:r>
        <w:rPr>
          <w:b/>
        </w:rPr>
        <w:t>Ovlaštenja za javno otvaranje ponuda</w:t>
      </w:r>
      <w:r>
        <w:t xml:space="preserve">, ako je na otvaranju ponuda bilo ovlaštenih predstavnika ponuditelja. </w:t>
      </w:r>
    </w:p>
    <w:p w14:paraId="3DBC9256" w14:textId="12A66CC1" w:rsidR="000955B6" w:rsidRDefault="008E6F4D" w:rsidP="00F14F2E">
      <w:pPr>
        <w:spacing w:after="29"/>
        <w:ind w:left="203" w:right="0" w:firstLine="0"/>
      </w:pPr>
      <w:r>
        <w:t xml:space="preserve"> </w:t>
      </w:r>
    </w:p>
    <w:p w14:paraId="0646CBCE" w14:textId="77777777" w:rsidR="000955B6" w:rsidRDefault="008E6F4D">
      <w:pPr>
        <w:numPr>
          <w:ilvl w:val="0"/>
          <w:numId w:val="5"/>
        </w:numPr>
        <w:spacing w:after="117" w:line="249" w:lineRule="auto"/>
        <w:ind w:left="803" w:right="0" w:hanging="600"/>
      </w:pPr>
      <w:r>
        <w:rPr>
          <w:b/>
        </w:rPr>
        <w:t xml:space="preserve">Snimak ekrana kao informacija o dokumentima (važećim u trenutku traženja ažuriranih popratnih dokumenata) koje naručitelj mora prihvatiti kao dokaz kriterija za kvalitativni odabir GS s alata </w:t>
      </w:r>
      <w:proofErr w:type="spellStart"/>
      <w:r>
        <w:rPr>
          <w:b/>
        </w:rPr>
        <w:t>eCertis</w:t>
      </w:r>
      <w:proofErr w:type="spellEnd"/>
      <w:r>
        <w:t xml:space="preserve"> </w:t>
      </w:r>
    </w:p>
    <w:p w14:paraId="65055A27" w14:textId="77777777" w:rsidR="000955B6" w:rsidRDefault="008E6F4D">
      <w:pPr>
        <w:numPr>
          <w:ilvl w:val="0"/>
          <w:numId w:val="5"/>
        </w:numPr>
        <w:ind w:left="803" w:right="0" w:hanging="600"/>
      </w:pPr>
      <w:r>
        <w:rPr>
          <w:b/>
        </w:rPr>
        <w:t xml:space="preserve">Sklopljeni ugovor o javnoj nabavi </w:t>
      </w:r>
      <w:r>
        <w:t xml:space="preserve">(potrebno je dostaviti sve sklopljene ugovore za svaku od grupa predmeta nabave neovisno da li se sve ili dio njih potražuje u okviru dostavljenog ZNS-a) </w:t>
      </w:r>
      <w:r>
        <w:rPr>
          <w:b/>
        </w:rPr>
        <w:t>ili okvirni sporazum, ugovore/narudžbenice proistekle iz okvirnog sporazuma, kao i jamstva po istima</w:t>
      </w:r>
      <w:r>
        <w:t xml:space="preserve">, ako je primjenjivo (sukladno članku 312. ZJN-a) </w:t>
      </w:r>
    </w:p>
    <w:p w14:paraId="19606C7A" w14:textId="77777777" w:rsidR="000955B6" w:rsidRDefault="008E6F4D">
      <w:pPr>
        <w:numPr>
          <w:ilvl w:val="0"/>
          <w:numId w:val="5"/>
        </w:numPr>
        <w:ind w:left="803" w:right="0" w:hanging="600"/>
      </w:pPr>
      <w:r>
        <w:rPr>
          <w:b/>
        </w:rPr>
        <w:t xml:space="preserve">Preslika prve stranice Građevinskog dnevnika </w:t>
      </w:r>
      <w:r>
        <w:t xml:space="preserve">(ili bilo kojeg drugog dokumenta) iz koje je vidljiv datum uvođenja u posao, ako je primjenjivo (odnosno kod ugovora o radovima i stručnom nadzoru). </w:t>
      </w:r>
    </w:p>
    <w:p w14:paraId="232E43C9" w14:textId="77777777" w:rsidR="000955B6" w:rsidRDefault="008E6F4D">
      <w:pPr>
        <w:numPr>
          <w:ilvl w:val="0"/>
          <w:numId w:val="5"/>
        </w:numPr>
        <w:ind w:left="803" w:right="0" w:hanging="600"/>
      </w:pPr>
      <w:r>
        <w:rPr>
          <w:b/>
        </w:rPr>
        <w:t xml:space="preserve">Preslike svih jamstava traženih DoN-om </w:t>
      </w:r>
      <w:r>
        <w:t xml:space="preserve">(kod jamstva za ozbiljnost ponude koje je dostavljeno poštom, dostaviti presliku omotnice u kojoj je dostavljeno jamstvo na kojoj je vidljiv datum dostave, ako je primjenjivo) </w:t>
      </w:r>
    </w:p>
    <w:p w14:paraId="40EB4A17" w14:textId="305DCAD5" w:rsidR="000955B6" w:rsidRDefault="008E6F4D">
      <w:pPr>
        <w:numPr>
          <w:ilvl w:val="0"/>
          <w:numId w:val="5"/>
        </w:numPr>
        <w:ind w:left="803" w:right="0" w:hanging="600"/>
      </w:pPr>
      <w:r>
        <w:rPr>
          <w:b/>
        </w:rPr>
        <w:t xml:space="preserve">Ovlaštenja, dopuštenja, potvrde, police osiguranja </w:t>
      </w:r>
      <w:r>
        <w:t>i ostali dokumenti koje je naručitelj propisao tražiti u DoN-u, ako je traženo</w:t>
      </w:r>
      <w:r w:rsidR="0019087D">
        <w:t>, a nije dostavljeno putem EOJN-a</w:t>
      </w:r>
      <w:r>
        <w:t xml:space="preserve">. </w:t>
      </w:r>
    </w:p>
    <w:p w14:paraId="72F31FEB" w14:textId="105421B2" w:rsidR="008929EF" w:rsidRPr="00D413D9" w:rsidRDefault="008E6F4D" w:rsidP="003D3B04">
      <w:pPr>
        <w:numPr>
          <w:ilvl w:val="0"/>
          <w:numId w:val="5"/>
        </w:numPr>
        <w:spacing w:after="108"/>
        <w:ind w:left="803" w:right="0" w:hanging="600"/>
      </w:pPr>
      <w:r>
        <w:t>Informaciju o tome je li naručitelj tijekom postupka javne nabave</w:t>
      </w:r>
      <w:r>
        <w:rPr>
          <w:b/>
        </w:rPr>
        <w:t xml:space="preserve">  provjeravao  informacije navedene u ESPD-u </w:t>
      </w:r>
      <w:r>
        <w:t>kod nadležnog tijela za vođenje službene evidencije o tim podacima</w:t>
      </w:r>
      <w:r w:rsidR="0019087D">
        <w:t>, a predmetno nije provodio kroz sustav EOJN.</w:t>
      </w:r>
      <w:r>
        <w:t xml:space="preserve">. </w:t>
      </w:r>
    </w:p>
    <w:p w14:paraId="2E1B707F" w14:textId="77777777" w:rsidR="003D3B04" w:rsidRDefault="008E6F4D">
      <w:pPr>
        <w:numPr>
          <w:ilvl w:val="0"/>
          <w:numId w:val="5"/>
        </w:numPr>
        <w:spacing w:after="96"/>
        <w:ind w:left="803" w:right="0" w:hanging="600"/>
      </w:pPr>
      <w:r>
        <w:t>Informaciju o tome je li  naručitelj za preuzimanje obveza morao imati</w:t>
      </w:r>
      <w:r>
        <w:rPr>
          <w:b/>
        </w:rPr>
        <w:t xml:space="preserve"> suglasnost drugog tijela. </w:t>
      </w:r>
      <w:r>
        <w:t xml:space="preserve">Ako da, molimo dostavu iste. </w:t>
      </w:r>
    </w:p>
    <w:p w14:paraId="22A053E2" w14:textId="20C70E6C" w:rsidR="000955B6" w:rsidRDefault="003D3B04" w:rsidP="003D3B04">
      <w:pPr>
        <w:numPr>
          <w:ilvl w:val="0"/>
          <w:numId w:val="5"/>
        </w:numPr>
        <w:spacing w:after="96"/>
        <w:ind w:left="803" w:right="0" w:hanging="600"/>
      </w:pPr>
      <w:r>
        <w:t>Informaciju o tome je li bilo zahtjeva naručitelju da</w:t>
      </w:r>
      <w:r>
        <w:rPr>
          <w:b/>
        </w:rPr>
        <w:t xml:space="preserve"> izvješće (ako je izvješće sastavljeno) dostavi središnjem tijelu </w:t>
      </w:r>
      <w:r>
        <w:t>državne uprave nadležnom za politiku javne nabave, drugom državnom tijelu ili tijelu državne uprave, ili Europskoj komisiji</w:t>
      </w:r>
    </w:p>
    <w:p w14:paraId="0F81187C" w14:textId="73F6D3B8" w:rsidR="003D3B04" w:rsidRDefault="003D3B04" w:rsidP="003D3B04">
      <w:pPr>
        <w:numPr>
          <w:ilvl w:val="0"/>
          <w:numId w:val="5"/>
        </w:numPr>
        <w:spacing w:after="96"/>
        <w:ind w:left="803" w:right="0" w:hanging="600"/>
      </w:pPr>
      <w:r>
        <w:t>Informaciju o tome je li pokrenut</w:t>
      </w:r>
      <w:r w:rsidRPr="003D3B04">
        <w:rPr>
          <w:b/>
        </w:rPr>
        <w:t xml:space="preserve"> upravni spor </w:t>
      </w:r>
      <w:r>
        <w:t>pred nadležnim upravnim sudom protiv odluke Državne komisije  za kontrolu postupaka javne nabave</w:t>
      </w:r>
    </w:p>
    <w:p w14:paraId="1893761A" w14:textId="3659EB10" w:rsidR="003D3B04" w:rsidRDefault="003D3B04" w:rsidP="003D3B04">
      <w:pPr>
        <w:spacing w:after="111"/>
        <w:ind w:left="274" w:right="0" w:firstLine="0"/>
      </w:pPr>
    </w:p>
    <w:p w14:paraId="329B9E21" w14:textId="170E1F3F" w:rsidR="00D23871" w:rsidRDefault="00D23871" w:rsidP="003D3B04">
      <w:pPr>
        <w:spacing w:after="111"/>
        <w:ind w:left="274" w:right="0" w:firstLine="0"/>
      </w:pPr>
    </w:p>
    <w:p w14:paraId="2C69847D" w14:textId="3A08F69F" w:rsidR="000955B6" w:rsidRPr="00D413D9" w:rsidRDefault="00F71BD8" w:rsidP="00D413D9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</w:pPr>
      <w:r>
        <w:rPr>
          <w:b/>
        </w:rPr>
        <w:lastRenderedPageBreak/>
        <w:t>U</w:t>
      </w:r>
      <w:r w:rsidR="00E13302">
        <w:rPr>
          <w:b/>
        </w:rPr>
        <w:t>koliko je nabava provedena na starom EOJN RH (</w:t>
      </w:r>
      <w:hyperlink r:id="rId8" w:history="1">
        <w:r w:rsidR="00E13302" w:rsidRPr="00E13302">
          <w:rPr>
            <w:rStyle w:val="Hyperlink"/>
            <w:b/>
          </w:rPr>
          <w:t>https://eojn.nn.hr/Oglasnik/</w:t>
        </w:r>
      </w:hyperlink>
      <w:r w:rsidR="00E13302">
        <w:rPr>
          <w:b/>
        </w:rPr>
        <w:t>)</w:t>
      </w:r>
    </w:p>
    <w:p w14:paraId="0BC7AA21" w14:textId="77777777" w:rsidR="00927A57" w:rsidRPr="00D413D9" w:rsidRDefault="00927A57" w:rsidP="00D413D9">
      <w:pPr>
        <w:pStyle w:val="ListParagraph"/>
        <w:spacing w:after="0" w:line="259" w:lineRule="auto"/>
        <w:ind w:left="754" w:right="0" w:firstLine="0"/>
        <w:jc w:val="left"/>
      </w:pPr>
    </w:p>
    <w:p w14:paraId="48E1218F" w14:textId="77777777" w:rsidR="00927A57" w:rsidRPr="00927A57" w:rsidRDefault="00927A57" w:rsidP="00D413D9">
      <w:pPr>
        <w:numPr>
          <w:ilvl w:val="0"/>
          <w:numId w:val="10"/>
        </w:numPr>
        <w:spacing w:after="27" w:line="259" w:lineRule="auto"/>
        <w:ind w:left="803" w:right="0"/>
      </w:pPr>
      <w:r w:rsidRPr="00927A57">
        <w:rPr>
          <w:b/>
        </w:rPr>
        <w:t>Ovlaštenja za javno otvaranje ponuda</w:t>
      </w:r>
      <w:r w:rsidRPr="00927A57">
        <w:t xml:space="preserve">, ako je na otvaranju ponuda bilo ovlaštenih predstavnika ponuditelja. </w:t>
      </w:r>
    </w:p>
    <w:p w14:paraId="7FD139EC" w14:textId="77777777" w:rsidR="00927A57" w:rsidRPr="00927A57" w:rsidRDefault="00927A57" w:rsidP="00D413D9">
      <w:pPr>
        <w:numPr>
          <w:ilvl w:val="0"/>
          <w:numId w:val="10"/>
        </w:numPr>
        <w:spacing w:after="14" w:line="249" w:lineRule="auto"/>
        <w:ind w:left="803" w:right="0"/>
      </w:pPr>
      <w:r w:rsidRPr="00927A57">
        <w:t>Izvještaje koje generira EOJN:</w:t>
      </w:r>
      <w:r w:rsidRPr="00927A57">
        <w:rPr>
          <w:b/>
        </w:rPr>
        <w:t xml:space="preserve"> Sažetak postupka i Notifikacije postupka</w:t>
      </w:r>
      <w:r w:rsidRPr="00927A57">
        <w:t xml:space="preserve"> </w:t>
      </w:r>
    </w:p>
    <w:p w14:paraId="18A7FDCF" w14:textId="77777777" w:rsidR="00927A57" w:rsidRPr="00927A57" w:rsidRDefault="00927A57" w:rsidP="00D413D9">
      <w:pPr>
        <w:numPr>
          <w:ilvl w:val="0"/>
          <w:numId w:val="10"/>
        </w:numPr>
        <w:spacing w:after="160" w:line="259" w:lineRule="auto"/>
        <w:ind w:left="803" w:right="0"/>
      </w:pPr>
      <w:r w:rsidRPr="00927A57">
        <w:t>Sve pristigle ponude za sve grupe predmeta nabave, neovisno da li se sve ili dio njih potražuje u okviru dostavljenog ZNS-a</w:t>
      </w:r>
      <w:r w:rsidRPr="00927A57">
        <w:rPr>
          <w:b/>
        </w:rPr>
        <w:t xml:space="preserve"> (kod dostave troškovnika odabranog ponuditelja,</w:t>
      </w:r>
      <w:r w:rsidRPr="00927A57">
        <w:t xml:space="preserve"> molimo da isti bude </w:t>
      </w:r>
      <w:r w:rsidRPr="00927A57">
        <w:rPr>
          <w:b/>
        </w:rPr>
        <w:t>otključan).</w:t>
      </w:r>
      <w:r w:rsidRPr="00927A57">
        <w:t xml:space="preserve"> </w:t>
      </w:r>
    </w:p>
    <w:p w14:paraId="7FC0B767" w14:textId="77777777" w:rsidR="00927A57" w:rsidRPr="00927A57" w:rsidRDefault="00927A57" w:rsidP="00D413D9">
      <w:pPr>
        <w:numPr>
          <w:ilvl w:val="0"/>
          <w:numId w:val="10"/>
        </w:numPr>
        <w:spacing w:after="144" w:line="249" w:lineRule="auto"/>
        <w:ind w:left="803" w:right="0"/>
      </w:pPr>
      <w:r w:rsidRPr="00927A57">
        <w:rPr>
          <w:b/>
        </w:rPr>
        <w:t>Dokaze o poslanim zahtjevima za pojašnjenje i upotpunjavanje ponuda sukladno članku 293. ZJN 2016, zahtjeve za pojašnjenje i upotpunjavanje</w:t>
      </w:r>
      <w:r w:rsidRPr="00927A57">
        <w:t xml:space="preserve"> te </w:t>
      </w:r>
      <w:r w:rsidRPr="00927A57">
        <w:rPr>
          <w:b/>
        </w:rPr>
        <w:t>dokaz</w:t>
      </w:r>
      <w:r w:rsidRPr="00927A57">
        <w:t xml:space="preserve"> </w:t>
      </w:r>
      <w:r w:rsidRPr="00927A57">
        <w:rPr>
          <w:b/>
        </w:rPr>
        <w:t>da su</w:t>
      </w:r>
      <w:r w:rsidRPr="00927A57">
        <w:t xml:space="preserve"> pojašnjenja i dopune </w:t>
      </w:r>
      <w:r w:rsidRPr="00927A57">
        <w:rPr>
          <w:b/>
        </w:rPr>
        <w:t>na vrijeme dostavljene</w:t>
      </w:r>
      <w:r w:rsidRPr="00927A57">
        <w:t xml:space="preserve"> (npr. e-mail ili sken omotnice na kojoj je vidljiv datum dostave, </w:t>
      </w:r>
      <w:r w:rsidRPr="00927A57">
        <w:rPr>
          <w:b/>
        </w:rPr>
        <w:t>print screen s EOJN-a</w:t>
      </w:r>
      <w:r w:rsidRPr="00927A57">
        <w:t xml:space="preserve">), ako je isto traženo u postupku </w:t>
      </w:r>
    </w:p>
    <w:p w14:paraId="1F48D604" w14:textId="77777777" w:rsidR="00927A57" w:rsidRPr="00927A57" w:rsidRDefault="00927A57" w:rsidP="00D413D9">
      <w:pPr>
        <w:numPr>
          <w:ilvl w:val="0"/>
          <w:numId w:val="10"/>
        </w:numPr>
        <w:spacing w:after="160" w:line="259" w:lineRule="auto"/>
        <w:ind w:left="803" w:right="0"/>
      </w:pPr>
      <w:r w:rsidRPr="00927A57">
        <w:rPr>
          <w:b/>
        </w:rPr>
        <w:t>Dokaz o poslanom zahtjevu za dostavu ažuriranih popratnih dokumenata</w:t>
      </w:r>
      <w:r w:rsidRPr="00927A57">
        <w:t xml:space="preserve"> od ponuditelja koji je podnio ekonomski najpovoljniju ponudu, ažurirane popratne dokumente i dokaz da su dokumenti dostavljeni na vrijeme, npr. e-mail, sken omotnice, </w:t>
      </w:r>
      <w:r w:rsidRPr="00927A57">
        <w:rPr>
          <w:b/>
        </w:rPr>
        <w:t>print screen s EOJN-a</w:t>
      </w:r>
      <w:r w:rsidRPr="00927A57">
        <w:t xml:space="preserve">, ovisno o primjenjivim procedurama za vrijeme provedbe postupka nabave (sukladno zapisniku o pregledu i ocjeni ponuda iz kojeg je vidljivo da je tražena dopuna, odgovarajućim odredbama u DoN-u i članku 263. ZJN-a). </w:t>
      </w:r>
    </w:p>
    <w:p w14:paraId="48472AFF" w14:textId="77777777" w:rsidR="00927A57" w:rsidRPr="00927A57" w:rsidRDefault="00927A57" w:rsidP="00D413D9">
      <w:pPr>
        <w:numPr>
          <w:ilvl w:val="0"/>
          <w:numId w:val="10"/>
        </w:numPr>
        <w:spacing w:after="29" w:line="259" w:lineRule="auto"/>
        <w:ind w:left="803" w:right="0"/>
      </w:pPr>
      <w:r w:rsidRPr="00927A57">
        <w:rPr>
          <w:b/>
        </w:rPr>
        <w:t>Dokaz o trenutku izvršenja dohvata iz registra RH u EOJN</w:t>
      </w:r>
      <w:r w:rsidRPr="00927A57">
        <w:t xml:space="preserve"> (print screen s EOJN),  te sve dohvaćene dokumente, ako je primjenjivo  u ovom postupku. </w:t>
      </w:r>
    </w:p>
    <w:p w14:paraId="6D4966C7" w14:textId="77777777" w:rsidR="00927A57" w:rsidRPr="00927A57" w:rsidRDefault="00927A57" w:rsidP="00D413D9">
      <w:pPr>
        <w:numPr>
          <w:ilvl w:val="0"/>
          <w:numId w:val="10"/>
        </w:numPr>
        <w:spacing w:after="14" w:line="249" w:lineRule="auto"/>
        <w:ind w:left="803" w:right="0"/>
      </w:pPr>
      <w:r w:rsidRPr="00927A57">
        <w:rPr>
          <w:b/>
        </w:rPr>
        <w:t>Zahtjevi za ispravak računske pogreške, odgovor ponuditelja i dokaz o istom</w:t>
      </w:r>
      <w:r w:rsidRPr="00927A57">
        <w:t xml:space="preserve">, ako je primjenjivo u ovom postupku. </w:t>
      </w:r>
    </w:p>
    <w:p w14:paraId="33F8E0F2" w14:textId="77777777" w:rsidR="00927A57" w:rsidRPr="00927A57" w:rsidRDefault="00927A57" w:rsidP="00D413D9">
      <w:pPr>
        <w:numPr>
          <w:ilvl w:val="0"/>
          <w:numId w:val="10"/>
        </w:numPr>
        <w:spacing w:after="52" w:line="249" w:lineRule="auto"/>
        <w:ind w:left="803" w:right="0"/>
      </w:pPr>
      <w:r w:rsidRPr="00927A57">
        <w:rPr>
          <w:b/>
        </w:rPr>
        <w:t>Zahtjev za produljenje ponude i jamstva za ozbiljnost ponude i odgovor ponuditelja i dokaz o istom</w:t>
      </w:r>
      <w:r w:rsidRPr="00927A57">
        <w:t xml:space="preserve">, ako je primjenjivo u ovom postupku. </w:t>
      </w:r>
    </w:p>
    <w:p w14:paraId="6DDA791B" w14:textId="77777777" w:rsidR="00927A57" w:rsidRPr="00927A57" w:rsidRDefault="00927A57" w:rsidP="00D413D9">
      <w:pPr>
        <w:numPr>
          <w:ilvl w:val="0"/>
          <w:numId w:val="10"/>
        </w:numPr>
        <w:spacing w:after="117" w:line="249" w:lineRule="auto"/>
        <w:ind w:left="803" w:right="0"/>
      </w:pPr>
      <w:r w:rsidRPr="00927A57">
        <w:rPr>
          <w:b/>
        </w:rPr>
        <w:t xml:space="preserve">Snimak ekrana kao informacija o dokumentima (važećim u trenutku traženja ažuriranih popratnih dokumenata) koje naručitelj mora prihvatiti kao dokaz kriterija za kvalitativni odabir GS s alata </w:t>
      </w:r>
      <w:proofErr w:type="spellStart"/>
      <w:r w:rsidRPr="00927A57">
        <w:rPr>
          <w:b/>
        </w:rPr>
        <w:t>eCertis</w:t>
      </w:r>
      <w:proofErr w:type="spellEnd"/>
      <w:r w:rsidRPr="00927A57">
        <w:t xml:space="preserve"> </w:t>
      </w:r>
    </w:p>
    <w:p w14:paraId="7164EECD" w14:textId="77777777" w:rsidR="00927A57" w:rsidRPr="00927A57" w:rsidRDefault="00927A57" w:rsidP="00D413D9">
      <w:pPr>
        <w:numPr>
          <w:ilvl w:val="0"/>
          <w:numId w:val="10"/>
        </w:numPr>
        <w:spacing w:after="160" w:line="259" w:lineRule="auto"/>
        <w:ind w:left="803" w:right="0"/>
      </w:pPr>
      <w:r w:rsidRPr="00927A57">
        <w:rPr>
          <w:b/>
        </w:rPr>
        <w:t xml:space="preserve">Sklopljeni ugovor o javnoj nabavi </w:t>
      </w:r>
      <w:r w:rsidRPr="00927A57">
        <w:t xml:space="preserve">(potrebno je dostaviti sve sklopljene ugovore za svaku od grupa predmeta nabave neovisno da li se sve ili dio njih potražuje u okviru dostavljenog ZNS-a) </w:t>
      </w:r>
      <w:r w:rsidRPr="00927A57">
        <w:rPr>
          <w:b/>
        </w:rPr>
        <w:t>ili okvirni sporazum, ugovore/narudžbenice proistekle iz okvirnog sporazuma, kao i jamstva po istima</w:t>
      </w:r>
      <w:r w:rsidRPr="00927A57">
        <w:t xml:space="preserve">, ako je primjenjivo (sukladno članku 312. ZJN-a) </w:t>
      </w:r>
    </w:p>
    <w:p w14:paraId="482A2130" w14:textId="77777777" w:rsidR="00927A57" w:rsidRPr="00927A57" w:rsidRDefault="00927A57" w:rsidP="00D413D9">
      <w:pPr>
        <w:numPr>
          <w:ilvl w:val="0"/>
          <w:numId w:val="10"/>
        </w:numPr>
        <w:spacing w:after="160" w:line="259" w:lineRule="auto"/>
        <w:ind w:left="803" w:right="0"/>
      </w:pPr>
      <w:r w:rsidRPr="00927A57">
        <w:rPr>
          <w:b/>
        </w:rPr>
        <w:t xml:space="preserve">Preslika prve stranice Građevinskog dnevnika </w:t>
      </w:r>
      <w:r w:rsidRPr="00927A57">
        <w:t xml:space="preserve">(ili bilo kojeg drugog dokumenta) iz koje je vidljiv datum uvođenja u posao, ako je primjenjivo (odnosno kod ugovora o radovima i stručnom nadzoru). </w:t>
      </w:r>
    </w:p>
    <w:p w14:paraId="13480BE0" w14:textId="77777777" w:rsidR="00927A57" w:rsidRPr="00927A57" w:rsidRDefault="00927A57" w:rsidP="00D413D9">
      <w:pPr>
        <w:numPr>
          <w:ilvl w:val="0"/>
          <w:numId w:val="10"/>
        </w:numPr>
        <w:spacing w:after="160" w:line="259" w:lineRule="auto"/>
        <w:ind w:left="803" w:right="0"/>
      </w:pPr>
      <w:r w:rsidRPr="00927A57">
        <w:rPr>
          <w:b/>
        </w:rPr>
        <w:t xml:space="preserve">Preslike svih jamstava traženih DoN-om </w:t>
      </w:r>
      <w:r w:rsidRPr="00927A57">
        <w:t xml:space="preserve">(kod jamstva za ozbiljnost ponude koje je dostavljeno poštom, dostaviti presliku omotnice u kojoj je dostavljeno jamstvo na kojoj je vidljiv datum dostave, ako je primjenjivo) </w:t>
      </w:r>
    </w:p>
    <w:p w14:paraId="4DFC5742" w14:textId="77777777" w:rsidR="00927A57" w:rsidRPr="00927A57" w:rsidRDefault="00927A57" w:rsidP="00D413D9">
      <w:pPr>
        <w:numPr>
          <w:ilvl w:val="0"/>
          <w:numId w:val="10"/>
        </w:numPr>
        <w:spacing w:after="160" w:line="259" w:lineRule="auto"/>
        <w:ind w:left="803" w:right="0"/>
      </w:pPr>
      <w:r w:rsidRPr="00927A57">
        <w:rPr>
          <w:b/>
        </w:rPr>
        <w:t xml:space="preserve">Ovlaštenja, dopuštenja, potvrde, police osiguranja </w:t>
      </w:r>
      <w:r w:rsidRPr="00927A57">
        <w:t xml:space="preserve">i ostali dokumenti koje je naručitelj propisao tražiti u DoN-u, ako je traženo. </w:t>
      </w:r>
    </w:p>
    <w:p w14:paraId="64AC525F" w14:textId="77777777" w:rsidR="00927A57" w:rsidRPr="00927A57" w:rsidRDefault="00927A57" w:rsidP="00D413D9">
      <w:pPr>
        <w:numPr>
          <w:ilvl w:val="0"/>
          <w:numId w:val="10"/>
        </w:numPr>
        <w:spacing w:after="108" w:line="259" w:lineRule="auto"/>
        <w:ind w:left="803" w:right="0"/>
      </w:pPr>
      <w:r w:rsidRPr="00927A57">
        <w:t>Informaciju o tome je li naručitelj tijekom postupka javne nabave</w:t>
      </w:r>
      <w:r w:rsidRPr="00927A57">
        <w:rPr>
          <w:b/>
        </w:rPr>
        <w:t xml:space="preserve">  provjeravao  informacije navedene u ESPD-u </w:t>
      </w:r>
      <w:r w:rsidRPr="00927A57">
        <w:t xml:space="preserve">kod nadležnog tijela za vođenje službene evidencije o tim podacima. </w:t>
      </w:r>
    </w:p>
    <w:p w14:paraId="41E0E6B8" w14:textId="6C2670A1" w:rsidR="00927A57" w:rsidRDefault="00927A57" w:rsidP="00D413D9">
      <w:pPr>
        <w:numPr>
          <w:ilvl w:val="0"/>
          <w:numId w:val="10"/>
        </w:numPr>
        <w:spacing w:after="96" w:line="259" w:lineRule="auto"/>
        <w:ind w:left="803" w:right="0"/>
      </w:pPr>
      <w:r w:rsidRPr="00927A57">
        <w:t xml:space="preserve">Informaciju o tome je li bilo </w:t>
      </w:r>
      <w:r w:rsidRPr="00927A57">
        <w:rPr>
          <w:b/>
        </w:rPr>
        <w:t xml:space="preserve">zahtjeva ponuditelja za uvidom  u cjelokupnu dokumentaciju </w:t>
      </w:r>
      <w:r w:rsidRPr="00927A57">
        <w:t>predmetnog postupka uključujući zapisnike,</w:t>
      </w:r>
      <w:r w:rsidRPr="00927A57">
        <w:rPr>
          <w:b/>
        </w:rPr>
        <w:t xml:space="preserve"> dostavljene ponude, </w:t>
      </w:r>
      <w:r w:rsidRPr="00927A57">
        <w:t xml:space="preserve">osim u one dokumente koji su označeni tajnim. Ako je, molimo dostavu zahtjeva za uvidom, print screen EOJN (ako je primjenjivo) i dokaz da je uvid omogućen. </w:t>
      </w:r>
      <w:r w:rsidRPr="00927A57">
        <w:rPr>
          <w:b/>
        </w:rPr>
        <w:t>xix.</w:t>
      </w:r>
      <w:r w:rsidRPr="00927A57">
        <w:rPr>
          <w:rFonts w:ascii="Arial" w:eastAsia="Arial" w:hAnsi="Arial" w:cs="Arial"/>
          <w:b/>
        </w:rPr>
        <w:t xml:space="preserve"> </w:t>
      </w:r>
      <w:r w:rsidRPr="00927A57">
        <w:t>Informaciju o tome je li  naručitelj za preuzimanje obveza morao imati</w:t>
      </w:r>
      <w:r w:rsidRPr="00927A57">
        <w:rPr>
          <w:b/>
        </w:rPr>
        <w:t xml:space="preserve"> suglasnost drugog tijela. </w:t>
      </w:r>
      <w:r w:rsidRPr="00927A57">
        <w:t xml:space="preserve">Ako da, molimo dostavu iste. </w:t>
      </w:r>
    </w:p>
    <w:p w14:paraId="69571D4E" w14:textId="77777777" w:rsidR="003D3B04" w:rsidRPr="00927A57" w:rsidRDefault="003D3B04" w:rsidP="003D3B04">
      <w:pPr>
        <w:pStyle w:val="ListParagraph"/>
        <w:numPr>
          <w:ilvl w:val="0"/>
          <w:numId w:val="10"/>
        </w:numPr>
        <w:spacing w:after="160" w:line="259" w:lineRule="auto"/>
        <w:ind w:right="0"/>
      </w:pPr>
      <w:r w:rsidRPr="00927A57">
        <w:t>Informaciju o tome je li obavijest o dodjeli ugovora objavljena je u</w:t>
      </w:r>
      <w:r w:rsidRPr="003D3B04">
        <w:rPr>
          <w:b/>
        </w:rPr>
        <w:t xml:space="preserve"> Službenom listu Europske unije. </w:t>
      </w:r>
      <w:r w:rsidRPr="00927A57">
        <w:t xml:space="preserve">Ako da, pod kojim brojem. </w:t>
      </w:r>
    </w:p>
    <w:p w14:paraId="3348E789" w14:textId="77777777" w:rsidR="003D3B04" w:rsidRPr="00927A57" w:rsidRDefault="003D3B04" w:rsidP="003D3B04">
      <w:pPr>
        <w:numPr>
          <w:ilvl w:val="0"/>
          <w:numId w:val="10"/>
        </w:numPr>
        <w:spacing w:after="160" w:line="259" w:lineRule="auto"/>
        <w:ind w:right="0"/>
      </w:pPr>
      <w:r w:rsidRPr="00927A57">
        <w:lastRenderedPageBreak/>
        <w:t xml:space="preserve">Informaciju o tome je li naručitelj u roku od 30 dana od dana slanja obavijesti o dodjeli ugovora za postupak javne nabave sastavio </w:t>
      </w:r>
      <w:r w:rsidRPr="00927A57">
        <w:rPr>
          <w:b/>
        </w:rPr>
        <w:t xml:space="preserve">pisano izvješće. </w:t>
      </w:r>
    </w:p>
    <w:p w14:paraId="2F686A4D" w14:textId="77777777" w:rsidR="003D3B04" w:rsidRPr="00927A57" w:rsidRDefault="003D3B04" w:rsidP="003D3B04">
      <w:pPr>
        <w:numPr>
          <w:ilvl w:val="0"/>
          <w:numId w:val="10"/>
        </w:numPr>
        <w:spacing w:after="160" w:line="259" w:lineRule="auto"/>
        <w:ind w:right="0"/>
      </w:pPr>
      <w:r w:rsidRPr="00927A57">
        <w:t>Informaciju o tome je li bilo zahtjeva naručitelju da</w:t>
      </w:r>
      <w:r w:rsidRPr="00927A57">
        <w:rPr>
          <w:b/>
        </w:rPr>
        <w:t xml:space="preserve"> izvješće (ako je izvješće sastavljeno) dostavi središnjem tijelu </w:t>
      </w:r>
      <w:r w:rsidRPr="00927A57">
        <w:t xml:space="preserve">državne uprave nadležnom za politiku javne nabave, drugom državnom tijelu ili tijelu državne uprave, ili Europskoj komisiji. </w:t>
      </w:r>
    </w:p>
    <w:p w14:paraId="2E683180" w14:textId="77777777" w:rsidR="003D3B04" w:rsidRPr="00927A57" w:rsidRDefault="003D3B04" w:rsidP="003D3B04">
      <w:pPr>
        <w:numPr>
          <w:ilvl w:val="0"/>
          <w:numId w:val="10"/>
        </w:numPr>
        <w:spacing w:after="160" w:line="259" w:lineRule="auto"/>
        <w:ind w:right="0"/>
      </w:pPr>
      <w:r w:rsidRPr="00927A57">
        <w:t xml:space="preserve">Informaciju o tome je li </w:t>
      </w:r>
      <w:r w:rsidRPr="00927A57">
        <w:rPr>
          <w:b/>
        </w:rPr>
        <w:t xml:space="preserve">uložena žalba </w:t>
      </w:r>
      <w:r w:rsidRPr="00927A57">
        <w:t xml:space="preserve">na dokumentaciju o nabavi ili odluku o odabiru/poništenju Državnoj komisiji za kontrolu postupaka javne nabave? Ako da, molimo dostavu rješenja DKOM-a po istoj. </w:t>
      </w:r>
    </w:p>
    <w:p w14:paraId="5DBE59DC" w14:textId="77777777" w:rsidR="003D3B04" w:rsidRPr="00927A57" w:rsidRDefault="003D3B04" w:rsidP="003D3B04">
      <w:pPr>
        <w:numPr>
          <w:ilvl w:val="0"/>
          <w:numId w:val="10"/>
        </w:numPr>
        <w:spacing w:after="113" w:line="259" w:lineRule="auto"/>
        <w:ind w:right="0"/>
      </w:pPr>
      <w:r w:rsidRPr="00927A57">
        <w:t>Informaciju o tome je li pokrenut</w:t>
      </w:r>
      <w:r w:rsidRPr="00927A57">
        <w:rPr>
          <w:b/>
        </w:rPr>
        <w:t xml:space="preserve"> upravni spor </w:t>
      </w:r>
      <w:r w:rsidRPr="00927A57">
        <w:t xml:space="preserve">pred nadležnim upravnim sudom protiv odluke Državne komisije  za kontrolu postupaka javne nabave. </w:t>
      </w:r>
    </w:p>
    <w:p w14:paraId="27DAE6AB" w14:textId="77777777" w:rsidR="003D3B04" w:rsidRPr="00D413D9" w:rsidRDefault="003D3B04" w:rsidP="003D3B04">
      <w:pPr>
        <w:numPr>
          <w:ilvl w:val="0"/>
          <w:numId w:val="10"/>
        </w:numPr>
        <w:spacing w:after="160" w:line="259" w:lineRule="auto"/>
        <w:ind w:right="0"/>
      </w:pPr>
      <w:r>
        <w:t xml:space="preserve">Za provedene postupke javne nabave </w:t>
      </w:r>
      <w:r>
        <w:rPr>
          <w:b/>
          <w:bCs/>
        </w:rPr>
        <w:t xml:space="preserve">velike </w:t>
      </w:r>
      <w:r>
        <w:t xml:space="preserve">vrijednosti, informaciju o tome </w:t>
      </w:r>
      <w:r>
        <w:rPr>
          <w:rFonts w:eastAsia="Calibri"/>
        </w:rPr>
        <w:t xml:space="preserve">je li naručitelj postupio u skladu s člankom 5.k Uredbe Vijeća (EU) br. 833/2014 od 31. srpnja 2014. o mjerama ograničavanja s obzirom na djelovanja Rusije kojima se destabilizira stanje u Ukrajini te važećim izmjenama navedene Uredbe. Napomena: </w:t>
      </w:r>
      <w:r>
        <w:t>Dokazuje se minimalno Izjavom.</w:t>
      </w:r>
    </w:p>
    <w:p w14:paraId="19BBAF46" w14:textId="77777777" w:rsidR="003D3B04" w:rsidRPr="00927A57" w:rsidRDefault="003D3B04" w:rsidP="003D3B04">
      <w:pPr>
        <w:spacing w:after="96" w:line="259" w:lineRule="auto"/>
        <w:ind w:left="803" w:right="0" w:firstLine="0"/>
      </w:pPr>
    </w:p>
    <w:p w14:paraId="67870795" w14:textId="23A9FC4D" w:rsidR="000955B6" w:rsidRDefault="00D016D8">
      <w:pPr>
        <w:spacing w:after="14" w:line="249" w:lineRule="auto"/>
        <w:ind w:left="186" w:right="0"/>
      </w:pPr>
      <w:r>
        <w:rPr>
          <w:b/>
        </w:rPr>
        <w:t xml:space="preserve">3. </w:t>
      </w:r>
      <w:r w:rsidR="008E6F4D">
        <w:rPr>
          <w:b/>
        </w:rPr>
        <w:t>Dodatno, ako nabava nije bila predmetom ex-</w:t>
      </w:r>
      <w:proofErr w:type="spellStart"/>
      <w:r w:rsidR="008E6F4D">
        <w:rPr>
          <w:b/>
        </w:rPr>
        <w:t>ante</w:t>
      </w:r>
      <w:proofErr w:type="spellEnd"/>
      <w:r w:rsidR="008E6F4D">
        <w:rPr>
          <w:b/>
        </w:rPr>
        <w:t xml:space="preserve"> provjere, potrebno je dostaviti i odgovore na sljedeća pitanja: </w:t>
      </w:r>
    </w:p>
    <w:p w14:paraId="423AD4C4" w14:textId="77777777" w:rsidR="000955B6" w:rsidRDefault="008E6F4D">
      <w:pPr>
        <w:spacing w:after="0" w:line="259" w:lineRule="auto"/>
        <w:ind w:left="742" w:right="0" w:firstLine="0"/>
        <w:jc w:val="left"/>
      </w:pPr>
      <w:r>
        <w:t xml:space="preserve"> </w:t>
      </w:r>
    </w:p>
    <w:p w14:paraId="59925507" w14:textId="723B69B3" w:rsidR="000955B6" w:rsidRDefault="008E6F4D">
      <w:pPr>
        <w:numPr>
          <w:ilvl w:val="1"/>
          <w:numId w:val="6"/>
        </w:numPr>
        <w:ind w:right="0" w:hanging="379"/>
      </w:pPr>
      <w:r>
        <w:t xml:space="preserve">Je li prije pokretanja postupka javne nabave  naručitelj proveo analizu tržišta u svrhu pripreme nabave i informiranja gospodarskih subjekata o svojim planovima i zahtjevima u vezi s nabavom  (članak 198. stavak 1. ZJN-a/ članak 40. Direktive)? </w:t>
      </w:r>
      <w:r w:rsidR="00FA1531" w:rsidRPr="00FA1531">
        <w:t>Ako NE, molimo obrazložite iz kojih razloga nije postojala potreba provedbe analize tržišta.</w:t>
      </w:r>
    </w:p>
    <w:p w14:paraId="5DD4D3AB" w14:textId="77777777" w:rsidR="000955B6" w:rsidRDefault="008E6F4D">
      <w:pPr>
        <w:numPr>
          <w:ilvl w:val="1"/>
          <w:numId w:val="6"/>
        </w:numPr>
        <w:spacing w:after="150" w:line="265" w:lineRule="auto"/>
        <w:ind w:right="0" w:hanging="379"/>
      </w:pPr>
      <w:r>
        <w:t xml:space="preserve">Je li naručitelj tražio ili prihvatio savjet neovisnih stručnjaka, nadležnih tijela ili sudionika na tržištu koji je koristio u planiranju i provedbi postupka nabave te izradi dokumentacije o nabavi (članak 198. stavak 2. ZJN-a / članak 40. Direktive)? </w:t>
      </w:r>
    </w:p>
    <w:p w14:paraId="48C93710" w14:textId="598A5B82" w:rsidR="000955B6" w:rsidRDefault="008E6F4D">
      <w:pPr>
        <w:numPr>
          <w:ilvl w:val="1"/>
          <w:numId w:val="6"/>
        </w:numPr>
        <w:ind w:right="0" w:hanging="379"/>
      </w:pPr>
      <w:r>
        <w:t xml:space="preserve">Ako DA, takvi savjeti nisu doveli do narušavanja tržišnog natjecanja te su poštovana načela zabrane diskriminacije i transparentnosti (članak 198. stavak 2. ZJN-a / članak 40. Direktive). </w:t>
      </w:r>
    </w:p>
    <w:p w14:paraId="2BE56438" w14:textId="4ABCB53F" w:rsidR="00F71BD8" w:rsidRDefault="00F71BD8">
      <w:pPr>
        <w:numPr>
          <w:ilvl w:val="1"/>
          <w:numId w:val="6"/>
        </w:numPr>
        <w:ind w:right="0" w:hanging="379"/>
      </w:pPr>
      <w:r w:rsidRPr="00F71BD8">
        <w:t>Informaciju o tome je li natjecatelj, ponuditelj ili gospodarski subjekt koji je povezan s natjecateljem ili ponuditeljem bio na bilo koji način bio uključen u pripremu postupka nabave (članak 199. stavak 1. ZJN-a / članak 41. Direktive).</w:t>
      </w:r>
    </w:p>
    <w:p w14:paraId="44820E80" w14:textId="371ACD69" w:rsidR="00F71BD8" w:rsidRDefault="00F71BD8" w:rsidP="00F71BD8">
      <w:pPr>
        <w:numPr>
          <w:ilvl w:val="1"/>
          <w:numId w:val="6"/>
        </w:numPr>
        <w:spacing w:after="107"/>
        <w:ind w:right="0" w:hanging="379"/>
      </w:pPr>
      <w:r w:rsidRPr="00F71BD8">
        <w:t>Ako DA, je li naručitelj  poduzeo odgovarajuće mjere  kako bi osigurao da sudjelovanje tog natjecatelja ili ponuditelja ne naruši tržišno natjecanje (članak 199. stavak 1. ZJN-a / članak 41. Direktive).</w:t>
      </w:r>
    </w:p>
    <w:p w14:paraId="6A5248E3" w14:textId="4B747DAD" w:rsidR="000955B6" w:rsidRDefault="008E6F4D">
      <w:pPr>
        <w:numPr>
          <w:ilvl w:val="1"/>
          <w:numId w:val="6"/>
        </w:numPr>
        <w:spacing w:after="107"/>
        <w:ind w:right="0" w:hanging="379"/>
      </w:pPr>
      <w:r>
        <w:t xml:space="preserve">Ako se radi o predmetu nabave koji je namijenjen korištenju od strane fizičkih osoba, je li naručitelj  pri izradi tehničkih specifikacija uzeo u obzir kriterije dostupnosti za osobe s invaliditetom ili izvedbu prilagođenu svim korisnicima, osim u valjano opravdanim slučajevima. </w:t>
      </w:r>
    </w:p>
    <w:p w14:paraId="6EDD84C3" w14:textId="0B7F7375" w:rsidR="00C43783" w:rsidRDefault="00C43783" w:rsidP="00F71BD8">
      <w:pPr>
        <w:numPr>
          <w:ilvl w:val="1"/>
          <w:numId w:val="6"/>
        </w:numPr>
        <w:spacing w:after="107"/>
        <w:ind w:right="0" w:hanging="379"/>
      </w:pPr>
      <w:r w:rsidRPr="00206311">
        <w:t>Također, ako se radi o predmetu nabave koji je namijenjen korištenju od strane fizičkih osoba sukladno članku 208. stavak 2. ZJN 2016, molimo informaciju jesu li na predmet nabave primjenjivi obvezni zahtjevi dostupnosti za osobe s invaliditetom usvojeni pravnim aktima EU.</w:t>
      </w:r>
      <w:r w:rsidR="00F71BD8">
        <w:t xml:space="preserve"> </w:t>
      </w:r>
      <w:r w:rsidRPr="00206311">
        <w:t>Ako DA, molimo pobrojati relevantne pravne akte te zahtjeve koji iz njih proizlaze.</w:t>
      </w:r>
    </w:p>
    <w:p w14:paraId="6178A82E" w14:textId="77A7454F" w:rsidR="00F71BD8" w:rsidRDefault="00F71BD8" w:rsidP="00F71BD8">
      <w:pPr>
        <w:numPr>
          <w:ilvl w:val="1"/>
          <w:numId w:val="6"/>
        </w:numPr>
        <w:spacing w:after="107"/>
        <w:ind w:right="0" w:hanging="379"/>
      </w:pPr>
      <w:r w:rsidRPr="00020774">
        <w:t>Molimo informaciju je li, osim komunikacije putem EOJN RH, bilo dodatne komunikacije između naručitelja i zainteresiranih gospodarskih subjekata/ponuditelja (upiti zainteresiranih gospodarskih subjekata za dodatne informacije, objašnjenja ili izmjene u vezi s dokumentacijom o nabavi, zahtjevi za uvid u dokumentaciju postupka i sl.). Ukoliko je odgovor DA, molimo dostavite dokaze o istoj, kao i dokaze kada su i na koji način zaprimljeni upiti/zahtjevi te odgovore na upite/zahtjeve, ako je primjenjivo“.</w:t>
      </w:r>
    </w:p>
    <w:p w14:paraId="148BFAE8" w14:textId="77777777" w:rsidR="00F71BD8" w:rsidRDefault="00F71BD8" w:rsidP="00F71BD8">
      <w:pPr>
        <w:spacing w:after="107"/>
        <w:ind w:left="660" w:right="0" w:firstLine="0"/>
      </w:pPr>
    </w:p>
    <w:p w14:paraId="638D7C38" w14:textId="7F3AAD0F" w:rsidR="000955B6" w:rsidRDefault="008E6F4D" w:rsidP="00F409BC">
      <w:pPr>
        <w:spacing w:after="0" w:line="259" w:lineRule="auto"/>
        <w:ind w:left="0" w:right="2305" w:firstLine="0"/>
        <w:rPr>
          <w:b/>
        </w:rPr>
      </w:pPr>
      <w:r>
        <w:rPr>
          <w:b/>
        </w:rPr>
        <w:lastRenderedPageBreak/>
        <w:t xml:space="preserve">UPUTA ZA ORGANIZACIJU MAPA I NAZIVANJE DOKUMENTACIJE: </w:t>
      </w:r>
    </w:p>
    <w:p w14:paraId="090E1AFA" w14:textId="77777777" w:rsidR="00F409BC" w:rsidRDefault="00F409BC" w:rsidP="00F409BC">
      <w:pPr>
        <w:spacing w:after="0" w:line="259" w:lineRule="auto"/>
        <w:ind w:left="0" w:right="2305" w:firstLine="0"/>
      </w:pPr>
    </w:p>
    <w:tbl>
      <w:tblPr>
        <w:tblStyle w:val="TableGrid"/>
        <w:tblW w:w="0" w:type="auto"/>
        <w:tblInd w:w="137" w:type="dxa"/>
        <w:tblCellMar>
          <w:left w:w="110" w:type="dxa"/>
          <w:bottom w:w="25" w:type="dxa"/>
          <w:right w:w="58" w:type="dxa"/>
        </w:tblCellMar>
        <w:tblLook w:val="04A0" w:firstRow="1" w:lastRow="0" w:firstColumn="1" w:lastColumn="0" w:noHBand="0" w:noVBand="1"/>
      </w:tblPr>
      <w:tblGrid>
        <w:gridCol w:w="9672"/>
      </w:tblGrid>
      <w:tr w:rsidR="000955B6" w14:paraId="05899E75" w14:textId="77777777" w:rsidTr="00C814F2">
        <w:trPr>
          <w:trHeight w:val="13975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35F76" w14:textId="77777777" w:rsidR="000955B6" w:rsidRDefault="008E6F4D">
            <w:pPr>
              <w:spacing w:after="101" w:line="250" w:lineRule="auto"/>
              <w:ind w:left="0" w:right="0" w:firstLine="0"/>
            </w:pPr>
            <w:r>
              <w:t xml:space="preserve">Detaljan opis dokumenata koje obuhvaćaju ovdje predviđene mape i podmape nalazi se u popisu dokumentacije koju  je potrebno dostaviti za ex-post pregled, a koja se nalazi iznad ovog dijela upute. </w:t>
            </w:r>
          </w:p>
          <w:p w14:paraId="3ED21A05" w14:textId="6B95093D" w:rsidR="000955B6" w:rsidRDefault="008E6F4D">
            <w:pPr>
              <w:spacing w:after="118" w:line="259" w:lineRule="auto"/>
              <w:ind w:left="0" w:right="0" w:firstLine="0"/>
              <w:jc w:val="left"/>
            </w:pPr>
            <w:r>
              <w:rPr>
                <w:sz w:val="20"/>
              </w:rPr>
              <w:t>MAPE</w:t>
            </w:r>
            <w:r w:rsidR="00206311">
              <w:rPr>
                <w:sz w:val="20"/>
              </w:rPr>
              <w:t xml:space="preserve"> AKO JE NABAVA PROVEDENA NA STAROM EOJN</w:t>
            </w:r>
            <w:r>
              <w:rPr>
                <w:sz w:val="20"/>
              </w:rPr>
              <w:t xml:space="preserve">: </w:t>
            </w:r>
          </w:p>
          <w:p w14:paraId="1D3CF7BA" w14:textId="77777777" w:rsidR="000955B6" w:rsidRDefault="008E6F4D">
            <w:pPr>
              <w:numPr>
                <w:ilvl w:val="0"/>
                <w:numId w:val="7"/>
              </w:numPr>
              <w:spacing w:after="114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Sukob interesa </w:t>
            </w:r>
          </w:p>
          <w:p w14:paraId="46F8601B" w14:textId="77777777" w:rsidR="000955B6" w:rsidRDefault="008E6F4D">
            <w:pPr>
              <w:numPr>
                <w:ilvl w:val="1"/>
                <w:numId w:val="7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Statut </w:t>
            </w:r>
          </w:p>
          <w:p w14:paraId="418BB4DD" w14:textId="793C2A0B" w:rsidR="000955B6" w:rsidRDefault="008E6F4D">
            <w:pPr>
              <w:numPr>
                <w:ilvl w:val="1"/>
                <w:numId w:val="7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Odluke o </w:t>
            </w:r>
            <w:r w:rsidR="00F409BC">
              <w:rPr>
                <w:sz w:val="20"/>
              </w:rPr>
              <w:t>imenovanju čelnika te članova upravnog, upravljačkog i nadzornog tijela naručitelja</w:t>
            </w:r>
            <w:r>
              <w:rPr>
                <w:sz w:val="20"/>
              </w:rPr>
              <w:t xml:space="preserve"> </w:t>
            </w:r>
          </w:p>
          <w:p w14:paraId="27A65FF3" w14:textId="77777777" w:rsidR="000955B6" w:rsidRDefault="008E6F4D">
            <w:pPr>
              <w:numPr>
                <w:ilvl w:val="1"/>
                <w:numId w:val="7"/>
              </w:numPr>
              <w:spacing w:after="62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Odluka o imenovanju stručnog povjerenstva </w:t>
            </w:r>
          </w:p>
          <w:p w14:paraId="34BBA2B4" w14:textId="77777777" w:rsidR="000955B6" w:rsidRDefault="008E6F4D">
            <w:pPr>
              <w:numPr>
                <w:ilvl w:val="1"/>
                <w:numId w:val="7"/>
              </w:numPr>
              <w:spacing w:after="60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Izjave o ne/postojanju sukoba interesa </w:t>
            </w:r>
          </w:p>
          <w:p w14:paraId="1D5D9A6D" w14:textId="6314B7FF" w:rsidR="000955B6" w:rsidRDefault="008E6F4D">
            <w:pPr>
              <w:numPr>
                <w:ilvl w:val="1"/>
                <w:numId w:val="7"/>
              </w:numPr>
              <w:spacing w:after="6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Dokaz o objavi </w:t>
            </w:r>
            <w:r w:rsidR="00F409BC">
              <w:rPr>
                <w:sz w:val="20"/>
              </w:rPr>
              <w:t xml:space="preserve">popisa gospodarskih subjekata </w:t>
            </w:r>
            <w:r>
              <w:rPr>
                <w:sz w:val="20"/>
              </w:rPr>
              <w:t xml:space="preserve">na web stranici </w:t>
            </w:r>
          </w:p>
          <w:p w14:paraId="2AFA0291" w14:textId="77777777" w:rsidR="000955B6" w:rsidRDefault="008E6F4D">
            <w:pPr>
              <w:numPr>
                <w:ilvl w:val="0"/>
                <w:numId w:val="7"/>
              </w:numPr>
              <w:spacing w:after="112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Prethodno savjetovanje </w:t>
            </w:r>
          </w:p>
          <w:p w14:paraId="54414CA4" w14:textId="77777777" w:rsidR="000955B6" w:rsidRDefault="008E6F4D">
            <w:pPr>
              <w:numPr>
                <w:ilvl w:val="1"/>
                <w:numId w:val="7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Dokumentacija objavljena </w:t>
            </w:r>
          </w:p>
          <w:p w14:paraId="682612DB" w14:textId="77777777" w:rsidR="000955B6" w:rsidRDefault="008E6F4D">
            <w:pPr>
              <w:numPr>
                <w:ilvl w:val="1"/>
                <w:numId w:val="7"/>
              </w:numPr>
              <w:spacing w:after="6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Izvješće o provedenom savjetovanju </w:t>
            </w:r>
          </w:p>
          <w:p w14:paraId="17AE4F40" w14:textId="77777777" w:rsidR="000955B6" w:rsidRDefault="008E6F4D">
            <w:pPr>
              <w:numPr>
                <w:ilvl w:val="0"/>
                <w:numId w:val="7"/>
              </w:numPr>
              <w:spacing w:after="110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Dokumentacija o nabavi* </w:t>
            </w:r>
          </w:p>
          <w:p w14:paraId="15230F1D" w14:textId="77777777" w:rsidR="000955B6" w:rsidRDefault="008E6F4D">
            <w:pPr>
              <w:numPr>
                <w:ilvl w:val="1"/>
                <w:numId w:val="7"/>
              </w:numPr>
              <w:spacing w:after="6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Pitanja zainteresiranih GS </w:t>
            </w:r>
          </w:p>
          <w:p w14:paraId="7D077C3C" w14:textId="77777777" w:rsidR="000955B6" w:rsidRDefault="008E6F4D">
            <w:pPr>
              <w:numPr>
                <w:ilvl w:val="0"/>
                <w:numId w:val="7"/>
              </w:numPr>
              <w:spacing w:after="149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Otvaranje ponuda </w:t>
            </w:r>
          </w:p>
          <w:p w14:paraId="23360C8D" w14:textId="77777777" w:rsidR="000955B6" w:rsidRDefault="008E6F4D">
            <w:pPr>
              <w:numPr>
                <w:ilvl w:val="1"/>
                <w:numId w:val="7"/>
              </w:numPr>
              <w:spacing w:after="5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Upisnici o ne/elektronički zaprimljenim dijelovima ponuda </w:t>
            </w:r>
          </w:p>
          <w:p w14:paraId="6B8C2F59" w14:textId="77777777" w:rsidR="000955B6" w:rsidRDefault="008E6F4D">
            <w:pPr>
              <w:numPr>
                <w:ilvl w:val="1"/>
                <w:numId w:val="7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Dokazi o trenutku zaprimanja papirnatih dijelova ponuda </w:t>
            </w:r>
          </w:p>
          <w:p w14:paraId="7C015706" w14:textId="77777777" w:rsidR="000955B6" w:rsidRDefault="008E6F4D">
            <w:pPr>
              <w:numPr>
                <w:ilvl w:val="1"/>
                <w:numId w:val="7"/>
              </w:numPr>
              <w:spacing w:after="64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Ovlaštenja za javno otvaranje ponuda </w:t>
            </w:r>
          </w:p>
          <w:p w14:paraId="5A747E62" w14:textId="77777777" w:rsidR="000955B6" w:rsidRDefault="008E6F4D">
            <w:pPr>
              <w:numPr>
                <w:ilvl w:val="0"/>
                <w:numId w:val="7"/>
              </w:numPr>
              <w:spacing w:after="116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Pristigle ponude </w:t>
            </w:r>
          </w:p>
          <w:p w14:paraId="42216386" w14:textId="77777777" w:rsidR="000955B6" w:rsidRDefault="008E6F4D">
            <w:pPr>
              <w:numPr>
                <w:ilvl w:val="0"/>
                <w:numId w:val="7"/>
              </w:numPr>
              <w:spacing w:after="112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Pregled i ocjena ponuda** </w:t>
            </w:r>
          </w:p>
          <w:p w14:paraId="15F3D111" w14:textId="77777777" w:rsidR="000955B6" w:rsidRDefault="008E6F4D">
            <w:pPr>
              <w:numPr>
                <w:ilvl w:val="1"/>
                <w:numId w:val="7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Jamstva za ozbiljnost ponuda </w:t>
            </w:r>
          </w:p>
          <w:p w14:paraId="45A8344B" w14:textId="77777777" w:rsidR="000955B6" w:rsidRDefault="008E6F4D">
            <w:pPr>
              <w:numPr>
                <w:ilvl w:val="1"/>
                <w:numId w:val="7"/>
              </w:numPr>
              <w:spacing w:after="8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Zahtjevi za pojašnjenjem ponuda i pripadajuća pojašnjenja </w:t>
            </w:r>
          </w:p>
          <w:p w14:paraId="60EB0726" w14:textId="77777777" w:rsidR="000955B6" w:rsidRDefault="008E6F4D">
            <w:pPr>
              <w:numPr>
                <w:ilvl w:val="1"/>
                <w:numId w:val="7"/>
              </w:numPr>
              <w:spacing w:after="84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Zahtjevi za prihvaćanjem računskog ispravka i odgovori ponuditelja </w:t>
            </w:r>
          </w:p>
          <w:p w14:paraId="337E17D8" w14:textId="77777777" w:rsidR="000955B6" w:rsidRDefault="008E6F4D">
            <w:pPr>
              <w:numPr>
                <w:ilvl w:val="1"/>
                <w:numId w:val="7"/>
              </w:numPr>
              <w:spacing w:after="60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PODMAPA „Odabrana ponuda“: </w:t>
            </w:r>
          </w:p>
          <w:p w14:paraId="0765878C" w14:textId="77777777" w:rsidR="000955B6" w:rsidRDefault="008E6F4D">
            <w:pPr>
              <w:numPr>
                <w:ilvl w:val="2"/>
                <w:numId w:val="7"/>
              </w:numPr>
              <w:spacing w:after="34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Dohvat iz registra RH u EOJN-u </w:t>
            </w:r>
          </w:p>
          <w:p w14:paraId="5D0DC3AC" w14:textId="77777777" w:rsidR="000955B6" w:rsidRDefault="008E6F4D">
            <w:pPr>
              <w:numPr>
                <w:ilvl w:val="2"/>
                <w:numId w:val="7"/>
              </w:numPr>
              <w:spacing w:after="3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Zahtjevi za dostavu ažuriranih popratnih dokumenata </w:t>
            </w:r>
          </w:p>
          <w:p w14:paraId="74189810" w14:textId="77777777" w:rsidR="000955B6" w:rsidRDefault="008E6F4D">
            <w:pPr>
              <w:numPr>
                <w:ilvl w:val="2"/>
                <w:numId w:val="7"/>
              </w:numPr>
              <w:spacing w:after="34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Ažurirani popratni dokumenti </w:t>
            </w:r>
          </w:p>
          <w:p w14:paraId="6E8EA44E" w14:textId="77777777" w:rsidR="000955B6" w:rsidRDefault="008E6F4D">
            <w:pPr>
              <w:numPr>
                <w:ilvl w:val="2"/>
                <w:numId w:val="7"/>
              </w:numPr>
              <w:spacing w:after="0" w:line="259" w:lineRule="auto"/>
              <w:ind w:right="0" w:hanging="360"/>
              <w:jc w:val="left"/>
            </w:pPr>
            <w:proofErr w:type="spellStart"/>
            <w:r>
              <w:rPr>
                <w:sz w:val="20"/>
              </w:rPr>
              <w:t>Prt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</w:t>
            </w:r>
            <w:proofErr w:type="spellEnd"/>
            <w:r>
              <w:rPr>
                <w:sz w:val="20"/>
              </w:rPr>
              <w:t xml:space="preserve"> provjera izvršenih putem interneta </w:t>
            </w:r>
          </w:p>
          <w:p w14:paraId="71424655" w14:textId="77777777" w:rsidR="000955B6" w:rsidRDefault="008E6F4D">
            <w:pPr>
              <w:numPr>
                <w:ilvl w:val="1"/>
                <w:numId w:val="7"/>
              </w:numPr>
              <w:spacing w:after="60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Zahtjev za dostavu drugih dokaza*** </w:t>
            </w:r>
          </w:p>
          <w:p w14:paraId="5B090C8C" w14:textId="201A0D0D" w:rsidR="000955B6" w:rsidRDefault="008E6F4D">
            <w:pPr>
              <w:numPr>
                <w:ilvl w:val="0"/>
                <w:numId w:val="7"/>
              </w:numPr>
              <w:spacing w:after="111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Ugovor </w:t>
            </w:r>
          </w:p>
          <w:p w14:paraId="053330ED" w14:textId="77777777" w:rsidR="000955B6" w:rsidRDefault="008E6F4D">
            <w:pPr>
              <w:numPr>
                <w:ilvl w:val="1"/>
                <w:numId w:val="7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Sklopljeni ugovor </w:t>
            </w:r>
          </w:p>
          <w:p w14:paraId="17E8B450" w14:textId="77777777" w:rsidR="000955B6" w:rsidRDefault="008E6F4D">
            <w:pPr>
              <w:numPr>
                <w:ilvl w:val="1"/>
                <w:numId w:val="7"/>
              </w:numPr>
              <w:spacing w:after="6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Jamstvo/a za uredno izvršenje ugovora </w:t>
            </w:r>
          </w:p>
          <w:p w14:paraId="555A2E16" w14:textId="77777777" w:rsidR="000955B6" w:rsidRDefault="008E6F4D">
            <w:pPr>
              <w:numPr>
                <w:ilvl w:val="0"/>
                <w:numId w:val="7"/>
              </w:numPr>
              <w:spacing w:after="110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Ostalo </w:t>
            </w:r>
          </w:p>
          <w:p w14:paraId="7FA6F7B3" w14:textId="77777777" w:rsidR="000955B6" w:rsidRDefault="008E6F4D">
            <w:pPr>
              <w:numPr>
                <w:ilvl w:val="1"/>
                <w:numId w:val="7"/>
              </w:numPr>
              <w:spacing w:after="62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Uvid u dokumentaciju </w:t>
            </w:r>
          </w:p>
          <w:p w14:paraId="43799BF1" w14:textId="77777777" w:rsidR="000955B6" w:rsidRDefault="008E6F4D">
            <w:pPr>
              <w:numPr>
                <w:ilvl w:val="1"/>
                <w:numId w:val="7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Suglasnost drugog tijela </w:t>
            </w:r>
          </w:p>
          <w:p w14:paraId="2B604797" w14:textId="77777777" w:rsidR="000955B6" w:rsidRDefault="008E6F4D">
            <w:pPr>
              <w:numPr>
                <w:ilvl w:val="1"/>
                <w:numId w:val="7"/>
              </w:numPr>
              <w:spacing w:after="9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Izvješće o provedenom postupku </w:t>
            </w:r>
          </w:p>
          <w:p w14:paraId="27A739EF" w14:textId="5E91A0B6" w:rsidR="000955B6" w:rsidRPr="00C814F2" w:rsidRDefault="008E6F4D">
            <w:pPr>
              <w:numPr>
                <w:ilvl w:val="1"/>
                <w:numId w:val="7"/>
              </w:numPr>
              <w:spacing w:after="11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Žalbe, rješenja i presude </w:t>
            </w:r>
          </w:p>
          <w:p w14:paraId="13CF4FD8" w14:textId="77777777" w:rsidR="00C814F2" w:rsidRDefault="00C814F2" w:rsidP="00C814F2">
            <w:pPr>
              <w:spacing w:after="119" w:line="259" w:lineRule="auto"/>
              <w:ind w:left="713" w:right="0" w:firstLine="0"/>
              <w:jc w:val="left"/>
            </w:pPr>
          </w:p>
          <w:p w14:paraId="4F3DBECC" w14:textId="2BEABCE6" w:rsidR="000955B6" w:rsidRDefault="008E6F4D" w:rsidP="00C814F2">
            <w:pPr>
              <w:spacing w:after="13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* Dokumentaciju koju je moguće preuzeti s EOJN-a nije potrebno dostavljati. </w:t>
            </w:r>
          </w:p>
          <w:p w14:paraId="0ECD783F" w14:textId="77777777" w:rsidR="000955B6" w:rsidRDefault="008E6F4D">
            <w:pPr>
              <w:spacing w:after="11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**U slučaju podjele na grupe priloge razdvojiti po grupama. </w:t>
            </w:r>
          </w:p>
          <w:p w14:paraId="7B8ABE15" w14:textId="77777777" w:rsidR="000955B6" w:rsidRDefault="008E6F4D">
            <w:pPr>
              <w:spacing w:after="158" w:line="250" w:lineRule="auto"/>
              <w:ind w:left="0" w:right="0" w:firstLine="0"/>
            </w:pPr>
            <w:r>
              <w:rPr>
                <w:sz w:val="20"/>
              </w:rPr>
              <w:t xml:space="preserve">***Dokazi sukladno posebnim propisima i stručnim pravilima koje je potrebno dostaviti nakon donošenja odluke o odabiru, a prije potpisa ugovora. </w:t>
            </w:r>
          </w:p>
          <w:p w14:paraId="65B925EC" w14:textId="77777777" w:rsidR="00C814F2" w:rsidRDefault="00C814F2" w:rsidP="00206311">
            <w:pPr>
              <w:spacing w:after="118" w:line="259" w:lineRule="auto"/>
              <w:ind w:left="0" w:right="0" w:firstLine="0"/>
              <w:jc w:val="left"/>
              <w:rPr>
                <w:sz w:val="24"/>
              </w:rPr>
            </w:pPr>
          </w:p>
          <w:p w14:paraId="7032BD08" w14:textId="7DF61CBB" w:rsidR="00206311" w:rsidRDefault="008E6F4D" w:rsidP="00206311">
            <w:pPr>
              <w:spacing w:after="1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206311">
              <w:rPr>
                <w:sz w:val="20"/>
              </w:rPr>
              <w:t xml:space="preserve">MAPE AKO JE NABAVA PROVEDENA NA </w:t>
            </w:r>
            <w:r w:rsidR="00DD55A7">
              <w:rPr>
                <w:sz w:val="20"/>
              </w:rPr>
              <w:t>NOVOM</w:t>
            </w:r>
            <w:r w:rsidR="00206311">
              <w:rPr>
                <w:sz w:val="20"/>
              </w:rPr>
              <w:t xml:space="preserve"> EOJN: </w:t>
            </w:r>
          </w:p>
          <w:p w14:paraId="43B8AC9F" w14:textId="77777777" w:rsidR="000955B6" w:rsidRDefault="000955B6">
            <w:pPr>
              <w:spacing w:after="0" w:line="259" w:lineRule="auto"/>
              <w:ind w:left="0" w:right="0" w:firstLine="0"/>
              <w:jc w:val="left"/>
            </w:pPr>
          </w:p>
          <w:p w14:paraId="703959FA" w14:textId="77777777" w:rsidR="00206311" w:rsidRDefault="00206311" w:rsidP="00206311">
            <w:pPr>
              <w:numPr>
                <w:ilvl w:val="0"/>
                <w:numId w:val="11"/>
              </w:numPr>
              <w:spacing w:after="114" w:line="259" w:lineRule="auto"/>
              <w:ind w:right="0" w:hanging="358"/>
              <w:jc w:val="left"/>
            </w:pPr>
            <w:r>
              <w:rPr>
                <w:b/>
                <w:sz w:val="20"/>
              </w:rPr>
              <w:t xml:space="preserve">Sukob interesa </w:t>
            </w:r>
          </w:p>
          <w:p w14:paraId="633DB82A" w14:textId="77777777" w:rsidR="00206311" w:rsidRDefault="00206311" w:rsidP="00206311">
            <w:pPr>
              <w:numPr>
                <w:ilvl w:val="1"/>
                <w:numId w:val="11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Statut </w:t>
            </w:r>
          </w:p>
          <w:p w14:paraId="51CF1646" w14:textId="0B0DB7F0" w:rsidR="00206311" w:rsidRDefault="00206311" w:rsidP="00206311">
            <w:pPr>
              <w:numPr>
                <w:ilvl w:val="1"/>
                <w:numId w:val="11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Odluke o </w:t>
            </w:r>
            <w:r w:rsidR="00F409BC">
              <w:rPr>
                <w:sz w:val="20"/>
              </w:rPr>
              <w:t>imenovanju čelnika te članova upravnog, upravljačkog i nadzornog tijela naručitelja</w:t>
            </w:r>
            <w:r>
              <w:rPr>
                <w:sz w:val="20"/>
              </w:rPr>
              <w:t xml:space="preserve"> </w:t>
            </w:r>
          </w:p>
          <w:p w14:paraId="10964E4E" w14:textId="77777777" w:rsidR="00206311" w:rsidRDefault="00206311" w:rsidP="00206311">
            <w:pPr>
              <w:numPr>
                <w:ilvl w:val="1"/>
                <w:numId w:val="11"/>
              </w:numPr>
              <w:spacing w:after="62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Odluka o imenovanju stručnog povjerenstva </w:t>
            </w:r>
          </w:p>
          <w:p w14:paraId="7146B5C3" w14:textId="77777777" w:rsidR="00206311" w:rsidRDefault="00206311" w:rsidP="00206311">
            <w:pPr>
              <w:numPr>
                <w:ilvl w:val="1"/>
                <w:numId w:val="11"/>
              </w:numPr>
              <w:spacing w:after="60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Izjave o ne/postojanju sukoba interesa </w:t>
            </w:r>
          </w:p>
          <w:p w14:paraId="40B7F938" w14:textId="2A1094FD" w:rsidR="00206311" w:rsidRDefault="00206311" w:rsidP="00206311">
            <w:pPr>
              <w:numPr>
                <w:ilvl w:val="1"/>
                <w:numId w:val="11"/>
              </w:numPr>
              <w:spacing w:after="6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Dokaz o objavi </w:t>
            </w:r>
            <w:r w:rsidR="00F409BC">
              <w:rPr>
                <w:sz w:val="20"/>
              </w:rPr>
              <w:t xml:space="preserve">popisa gospodarskih subjekata </w:t>
            </w:r>
            <w:r>
              <w:rPr>
                <w:sz w:val="20"/>
              </w:rPr>
              <w:t xml:space="preserve">na web stranici </w:t>
            </w:r>
          </w:p>
          <w:p w14:paraId="64D13A53" w14:textId="77777777" w:rsidR="00206311" w:rsidRDefault="00206311" w:rsidP="00206311">
            <w:pPr>
              <w:numPr>
                <w:ilvl w:val="0"/>
                <w:numId w:val="11"/>
              </w:numPr>
              <w:spacing w:after="149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Otvaranje ponuda </w:t>
            </w:r>
          </w:p>
          <w:p w14:paraId="49B76954" w14:textId="77777777" w:rsidR="00206311" w:rsidRDefault="00206311" w:rsidP="00206311">
            <w:pPr>
              <w:numPr>
                <w:ilvl w:val="1"/>
                <w:numId w:val="11"/>
              </w:numPr>
              <w:spacing w:after="5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Upisnici o ne/elektronički zaprimljenim dijelovima ponuda </w:t>
            </w:r>
          </w:p>
          <w:p w14:paraId="1C5099EE" w14:textId="77777777" w:rsidR="00206311" w:rsidRDefault="00206311" w:rsidP="00206311">
            <w:pPr>
              <w:numPr>
                <w:ilvl w:val="1"/>
                <w:numId w:val="11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Dokazi o trenutku zaprimanja papirnatih dijelova ponuda </w:t>
            </w:r>
          </w:p>
          <w:p w14:paraId="5B2DEDD7" w14:textId="77777777" w:rsidR="00206311" w:rsidRDefault="00206311" w:rsidP="00206311">
            <w:pPr>
              <w:numPr>
                <w:ilvl w:val="1"/>
                <w:numId w:val="11"/>
              </w:numPr>
              <w:spacing w:after="64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Ovlaštenja za javno otvaranje ponuda </w:t>
            </w:r>
          </w:p>
          <w:p w14:paraId="7F9F5ABE" w14:textId="4035C8C1" w:rsidR="00206311" w:rsidRDefault="00206311" w:rsidP="00206311">
            <w:pPr>
              <w:numPr>
                <w:ilvl w:val="0"/>
                <w:numId w:val="11"/>
              </w:numPr>
              <w:spacing w:after="112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Pregled i ocjena ponuda </w:t>
            </w:r>
          </w:p>
          <w:p w14:paraId="1F692C80" w14:textId="17E3D9FC" w:rsidR="00206311" w:rsidRPr="00D413D9" w:rsidRDefault="00206311" w:rsidP="00206311">
            <w:pPr>
              <w:numPr>
                <w:ilvl w:val="1"/>
                <w:numId w:val="11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Jamstva za ozbiljnost ponuda </w:t>
            </w:r>
          </w:p>
          <w:p w14:paraId="1B2E5278" w14:textId="5B1E88BA" w:rsidR="00DD55A7" w:rsidRDefault="00DD55A7" w:rsidP="00206311">
            <w:pPr>
              <w:numPr>
                <w:ilvl w:val="1"/>
                <w:numId w:val="11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>Dohvat iz registra RH u EOJN-u</w:t>
            </w:r>
          </w:p>
          <w:p w14:paraId="0C05C449" w14:textId="77777777" w:rsidR="00206311" w:rsidRDefault="00206311" w:rsidP="00206311">
            <w:pPr>
              <w:numPr>
                <w:ilvl w:val="1"/>
                <w:numId w:val="11"/>
              </w:numPr>
              <w:spacing w:after="6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Dokazi sukladno posebnim propisima </w:t>
            </w:r>
          </w:p>
          <w:p w14:paraId="5447D419" w14:textId="77777777" w:rsidR="00206311" w:rsidRDefault="00206311" w:rsidP="00206311">
            <w:pPr>
              <w:numPr>
                <w:ilvl w:val="0"/>
                <w:numId w:val="11"/>
              </w:numPr>
              <w:spacing w:after="111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Ugovor </w:t>
            </w:r>
          </w:p>
          <w:p w14:paraId="62A0AA08" w14:textId="77777777" w:rsidR="00206311" w:rsidRDefault="00206311" w:rsidP="00206311">
            <w:pPr>
              <w:numPr>
                <w:ilvl w:val="1"/>
                <w:numId w:val="11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Sklopljeni ugovor </w:t>
            </w:r>
          </w:p>
          <w:p w14:paraId="48A7E4C6" w14:textId="77777777" w:rsidR="00206311" w:rsidRDefault="00206311" w:rsidP="00206311">
            <w:pPr>
              <w:numPr>
                <w:ilvl w:val="1"/>
                <w:numId w:val="11"/>
              </w:numPr>
              <w:spacing w:after="6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Jamstvo/a za uredno izvršenje ugovora </w:t>
            </w:r>
          </w:p>
          <w:p w14:paraId="6C006109" w14:textId="77777777" w:rsidR="00206311" w:rsidRDefault="00206311" w:rsidP="00206311">
            <w:pPr>
              <w:numPr>
                <w:ilvl w:val="0"/>
                <w:numId w:val="11"/>
              </w:numPr>
              <w:spacing w:after="110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Ostalo </w:t>
            </w:r>
          </w:p>
          <w:p w14:paraId="65977FB1" w14:textId="4336E9BD" w:rsidR="00206311" w:rsidRDefault="00206311" w:rsidP="00206311">
            <w:pPr>
              <w:numPr>
                <w:ilvl w:val="1"/>
                <w:numId w:val="11"/>
              </w:numPr>
              <w:spacing w:after="62" w:line="259" w:lineRule="auto"/>
              <w:ind w:right="0" w:hanging="355"/>
              <w:jc w:val="left"/>
            </w:pPr>
            <w:r>
              <w:rPr>
                <w:sz w:val="20"/>
              </w:rPr>
              <w:t>Uvid u dokumentaciju</w:t>
            </w:r>
          </w:p>
          <w:p w14:paraId="000A9906" w14:textId="77777777" w:rsidR="00206311" w:rsidRDefault="00206311" w:rsidP="00206311">
            <w:pPr>
              <w:numPr>
                <w:ilvl w:val="1"/>
                <w:numId w:val="11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Suglasnost drugog tijela </w:t>
            </w:r>
          </w:p>
          <w:p w14:paraId="319D27FD" w14:textId="77777777" w:rsidR="00206311" w:rsidRDefault="00206311" w:rsidP="00206311">
            <w:pPr>
              <w:numPr>
                <w:ilvl w:val="1"/>
                <w:numId w:val="11"/>
              </w:numPr>
              <w:spacing w:after="9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Izvješće o provedenom postupku </w:t>
            </w:r>
          </w:p>
          <w:p w14:paraId="7513E036" w14:textId="77777777" w:rsidR="00206311" w:rsidRDefault="00206311" w:rsidP="00206311">
            <w:pPr>
              <w:numPr>
                <w:ilvl w:val="1"/>
                <w:numId w:val="11"/>
              </w:numPr>
              <w:spacing w:after="11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Žalbe, rješenja i presude </w:t>
            </w:r>
          </w:p>
          <w:p w14:paraId="4BADAB73" w14:textId="14999F7E" w:rsidR="00206311" w:rsidRDefault="00206311" w:rsidP="00D413D9">
            <w:pPr>
              <w:spacing w:after="13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9725DB" w14:textId="013DC932" w:rsidR="00206311" w:rsidRDefault="00206311" w:rsidP="00206311">
            <w:pPr>
              <w:spacing w:after="11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 slučaju podjele na grupe priloge razdvojiti po grupama. </w:t>
            </w:r>
          </w:p>
          <w:p w14:paraId="21941C8D" w14:textId="2AD1EE02" w:rsidR="00206311" w:rsidRDefault="00206311" w:rsidP="00206311">
            <w:pPr>
              <w:spacing w:after="158" w:line="25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Dokazi sukladno posebnim propisima i stručnim pravilima koje je potrebno dostaviti nakon donošenja odluke o odabiru, a prije potpisa ugovora. </w:t>
            </w:r>
          </w:p>
          <w:p w14:paraId="14AB2A7C" w14:textId="1A5ED907" w:rsidR="00206311" w:rsidRDefault="00206311" w:rsidP="009836E6">
            <w:pPr>
              <w:spacing w:after="158" w:line="250" w:lineRule="auto"/>
              <w:ind w:left="0" w:right="0" w:firstLine="0"/>
            </w:pPr>
          </w:p>
        </w:tc>
        <w:bookmarkStart w:id="0" w:name="_GoBack"/>
        <w:bookmarkEnd w:id="0"/>
      </w:tr>
    </w:tbl>
    <w:p w14:paraId="0B90A5F4" w14:textId="77777777" w:rsidR="000955B6" w:rsidRDefault="008E6F4D">
      <w:pPr>
        <w:spacing w:after="0" w:line="259" w:lineRule="auto"/>
        <w:ind w:left="34" w:right="0" w:firstLine="0"/>
        <w:jc w:val="left"/>
      </w:pPr>
      <w:r>
        <w:lastRenderedPageBreak/>
        <w:t xml:space="preserve"> </w:t>
      </w:r>
    </w:p>
    <w:sectPr w:rsidR="000955B6" w:rsidSect="00B757CF">
      <w:headerReference w:type="default" r:id="rId9"/>
      <w:footerReference w:type="default" r:id="rId10"/>
      <w:pgSz w:w="11906" w:h="16838"/>
      <w:pgMar w:top="993" w:right="988" w:bottom="840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0FF6D" w14:textId="77777777" w:rsidR="00B757CF" w:rsidRDefault="00B757CF" w:rsidP="00B757CF">
      <w:pPr>
        <w:spacing w:after="0" w:line="240" w:lineRule="auto"/>
      </w:pPr>
      <w:r>
        <w:separator/>
      </w:r>
    </w:p>
  </w:endnote>
  <w:endnote w:type="continuationSeparator" w:id="0">
    <w:p w14:paraId="31107C58" w14:textId="77777777" w:rsidR="00B757CF" w:rsidRDefault="00B757CF" w:rsidP="00B7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472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FDE8E" w14:textId="1759A0CF" w:rsidR="00B757CF" w:rsidRDefault="00B75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0AFAFF" w14:textId="77777777" w:rsidR="00B757CF" w:rsidRDefault="00B7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53AA" w14:textId="77777777" w:rsidR="00B757CF" w:rsidRDefault="00B757CF" w:rsidP="00B757CF">
      <w:pPr>
        <w:spacing w:after="0" w:line="240" w:lineRule="auto"/>
      </w:pPr>
      <w:r>
        <w:separator/>
      </w:r>
    </w:p>
  </w:footnote>
  <w:footnote w:type="continuationSeparator" w:id="0">
    <w:p w14:paraId="0FB77BD9" w14:textId="77777777" w:rsidR="00B757CF" w:rsidRDefault="00B757CF" w:rsidP="00B7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8712C" w14:textId="77777777" w:rsidR="00B757CF" w:rsidRDefault="00B75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1E2"/>
    <w:multiLevelType w:val="hybridMultilevel"/>
    <w:tmpl w:val="6206FF78"/>
    <w:lvl w:ilvl="0" w:tplc="3E7A3326">
      <w:start w:val="1"/>
      <w:numFmt w:val="decimal"/>
      <w:lvlText w:val="%1."/>
      <w:lvlJc w:val="left"/>
      <w:pPr>
        <w:ind w:left="756" w:hanging="360"/>
      </w:pPr>
      <w:rPr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9B64894"/>
    <w:multiLevelType w:val="hybridMultilevel"/>
    <w:tmpl w:val="2854796C"/>
    <w:lvl w:ilvl="0" w:tplc="8A88FB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86CE8">
      <w:start w:val="1"/>
      <w:numFmt w:val="decimal"/>
      <w:lvlText w:val="%2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A8D13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4C3262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6F0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C6C7C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9C2CEA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6621E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8C4D2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D72AAA"/>
    <w:multiLevelType w:val="hybridMultilevel"/>
    <w:tmpl w:val="0E56457E"/>
    <w:lvl w:ilvl="0" w:tplc="3F528C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00100">
      <w:start w:val="1"/>
      <w:numFmt w:val="decimal"/>
      <w:lvlText w:val="%2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903856">
      <w:start w:val="1"/>
      <w:numFmt w:val="lowerRoman"/>
      <w:lvlText w:val="%3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EE1E22">
      <w:start w:val="1"/>
      <w:numFmt w:val="decimal"/>
      <w:lvlText w:val="%4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BEADC6">
      <w:start w:val="1"/>
      <w:numFmt w:val="lowerLetter"/>
      <w:lvlText w:val="%5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E0B7A">
      <w:start w:val="1"/>
      <w:numFmt w:val="lowerRoman"/>
      <w:lvlText w:val="%6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2D70A">
      <w:start w:val="1"/>
      <w:numFmt w:val="decimal"/>
      <w:lvlText w:val="%7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6FDD0">
      <w:start w:val="1"/>
      <w:numFmt w:val="lowerLetter"/>
      <w:lvlText w:val="%8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F2842A">
      <w:start w:val="1"/>
      <w:numFmt w:val="lowerRoman"/>
      <w:lvlText w:val="%9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393AA2"/>
    <w:multiLevelType w:val="hybridMultilevel"/>
    <w:tmpl w:val="32041FA2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B454DCD"/>
    <w:multiLevelType w:val="hybridMultilevel"/>
    <w:tmpl w:val="CB423CEC"/>
    <w:lvl w:ilvl="0" w:tplc="914EEC06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28740">
      <w:start w:val="1"/>
      <w:numFmt w:val="bullet"/>
      <w:lvlText w:val="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3AE686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ED53A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8C6B36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C3B44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FCBD6E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0FA46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E6EA6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FE3D0D"/>
    <w:multiLevelType w:val="hybridMultilevel"/>
    <w:tmpl w:val="EA4C23AC"/>
    <w:lvl w:ilvl="0" w:tplc="FD4CD58C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26B22DA6"/>
    <w:multiLevelType w:val="hybridMultilevel"/>
    <w:tmpl w:val="6B342DB2"/>
    <w:lvl w:ilvl="0" w:tplc="87068112">
      <w:start w:val="1"/>
      <w:numFmt w:val="lowerRoman"/>
      <w:lvlText w:val="%1."/>
      <w:lvlJc w:val="left"/>
      <w:pPr>
        <w:ind w:left="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AA704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46DCA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2C0A6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29E0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63ECC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E706A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4F3DA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6F0FC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5E0C03"/>
    <w:multiLevelType w:val="hybridMultilevel"/>
    <w:tmpl w:val="00B45342"/>
    <w:lvl w:ilvl="0" w:tplc="A4B8A134">
      <w:start w:val="2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67598">
      <w:start w:val="1"/>
      <w:numFmt w:val="bullet"/>
      <w:lvlText w:val=""/>
      <w:lvlJc w:val="left"/>
      <w:pPr>
        <w:ind w:left="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EA5C8">
      <w:start w:val="1"/>
      <w:numFmt w:val="bullet"/>
      <w:lvlText w:val="▪"/>
      <w:lvlJc w:val="left"/>
      <w:pPr>
        <w:ind w:left="1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4C00C">
      <w:start w:val="1"/>
      <w:numFmt w:val="bullet"/>
      <w:lvlText w:val="•"/>
      <w:lvlJc w:val="left"/>
      <w:pPr>
        <w:ind w:left="2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CF100">
      <w:start w:val="1"/>
      <w:numFmt w:val="bullet"/>
      <w:lvlText w:val="o"/>
      <w:lvlJc w:val="left"/>
      <w:pPr>
        <w:ind w:left="2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E1938">
      <w:start w:val="1"/>
      <w:numFmt w:val="bullet"/>
      <w:lvlText w:val="▪"/>
      <w:lvlJc w:val="left"/>
      <w:pPr>
        <w:ind w:left="3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AC19A">
      <w:start w:val="1"/>
      <w:numFmt w:val="bullet"/>
      <w:lvlText w:val="•"/>
      <w:lvlJc w:val="left"/>
      <w:pPr>
        <w:ind w:left="4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E0E08">
      <w:start w:val="1"/>
      <w:numFmt w:val="bullet"/>
      <w:lvlText w:val="o"/>
      <w:lvlJc w:val="left"/>
      <w:pPr>
        <w:ind w:left="5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43002">
      <w:start w:val="1"/>
      <w:numFmt w:val="bullet"/>
      <w:lvlText w:val="▪"/>
      <w:lvlJc w:val="left"/>
      <w:pPr>
        <w:ind w:left="5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670BC4"/>
    <w:multiLevelType w:val="hybridMultilevel"/>
    <w:tmpl w:val="8A1023DE"/>
    <w:lvl w:ilvl="0" w:tplc="4E1C0054">
      <w:start w:val="1"/>
      <w:numFmt w:val="decimal"/>
      <w:lvlText w:val="%1."/>
      <w:lvlJc w:val="left"/>
      <w:pPr>
        <w:ind w:left="756" w:hanging="360"/>
      </w:pPr>
      <w:rPr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48C14C6F"/>
    <w:multiLevelType w:val="hybridMultilevel"/>
    <w:tmpl w:val="F6CA3A80"/>
    <w:lvl w:ilvl="0" w:tplc="E1BA1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366"/>
    <w:multiLevelType w:val="hybridMultilevel"/>
    <w:tmpl w:val="EFC4EFD4"/>
    <w:lvl w:ilvl="0" w:tplc="F196D2B6">
      <w:start w:val="20"/>
      <w:numFmt w:val="lowerRoman"/>
      <w:lvlText w:val="%1."/>
      <w:lvlJc w:val="left"/>
      <w:pPr>
        <w:ind w:left="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45FBA">
      <w:start w:val="1"/>
      <w:numFmt w:val="lowerRoman"/>
      <w:lvlText w:val="%2."/>
      <w:lvlJc w:val="left"/>
      <w:pPr>
        <w:ind w:left="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92A">
      <w:start w:val="1"/>
      <w:numFmt w:val="lowerRoman"/>
      <w:lvlText w:val="%3"/>
      <w:lvlJc w:val="left"/>
      <w:pPr>
        <w:ind w:left="1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277DE">
      <w:start w:val="1"/>
      <w:numFmt w:val="decimal"/>
      <w:lvlText w:val="%4"/>
      <w:lvlJc w:val="left"/>
      <w:pPr>
        <w:ind w:left="2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8AE4C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A5D4E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0C85C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61C58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0282BE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990D92"/>
    <w:multiLevelType w:val="hybridMultilevel"/>
    <w:tmpl w:val="87E83704"/>
    <w:lvl w:ilvl="0" w:tplc="F75C2C30">
      <w:start w:val="1"/>
      <w:numFmt w:val="bullet"/>
      <w:lvlText w:val=""/>
      <w:lvlJc w:val="left"/>
      <w:pPr>
        <w:ind w:left="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2402">
      <w:start w:val="1"/>
      <w:numFmt w:val="bullet"/>
      <w:lvlText w:val="o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EDB46">
      <w:start w:val="1"/>
      <w:numFmt w:val="bullet"/>
      <w:lvlText w:val="▪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E6D46">
      <w:start w:val="1"/>
      <w:numFmt w:val="bullet"/>
      <w:lvlText w:val="•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A9466">
      <w:start w:val="1"/>
      <w:numFmt w:val="bullet"/>
      <w:lvlText w:val="o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BAC14C">
      <w:start w:val="1"/>
      <w:numFmt w:val="bullet"/>
      <w:lvlText w:val="▪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6EA8F2">
      <w:start w:val="1"/>
      <w:numFmt w:val="bullet"/>
      <w:lvlText w:val="•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9ED6FA">
      <w:start w:val="1"/>
      <w:numFmt w:val="bullet"/>
      <w:lvlText w:val="o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E16B8">
      <w:start w:val="1"/>
      <w:numFmt w:val="bullet"/>
      <w:lvlText w:val="▪"/>
      <w:lvlJc w:val="left"/>
      <w:pPr>
        <w:ind w:left="6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AC403D"/>
    <w:multiLevelType w:val="hybridMultilevel"/>
    <w:tmpl w:val="6B342DB2"/>
    <w:lvl w:ilvl="0" w:tplc="87068112">
      <w:start w:val="1"/>
      <w:numFmt w:val="low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AA704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46DCA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2C0A6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29E0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63ECC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E706A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4F3DA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6F0FC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EB7EAD"/>
    <w:multiLevelType w:val="hybridMultilevel"/>
    <w:tmpl w:val="CB423CEC"/>
    <w:lvl w:ilvl="0" w:tplc="914EEC06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28740">
      <w:start w:val="1"/>
      <w:numFmt w:val="bullet"/>
      <w:lvlText w:val="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3AE686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ED53A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8C6B36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C3B44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FCBD6E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0FA46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E6EA6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2D684E"/>
    <w:multiLevelType w:val="hybridMultilevel"/>
    <w:tmpl w:val="08BC5208"/>
    <w:lvl w:ilvl="0" w:tplc="77CAFAFE">
      <w:start w:val="1"/>
      <w:numFmt w:val="lowerLetter"/>
      <w:lvlText w:val="%1)"/>
      <w:lvlJc w:val="left"/>
      <w:pPr>
        <w:ind w:left="754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</w:lvl>
    <w:lvl w:ilvl="3" w:tplc="041A000F" w:tentative="1">
      <w:start w:val="1"/>
      <w:numFmt w:val="decimal"/>
      <w:lvlText w:val="%4."/>
      <w:lvlJc w:val="left"/>
      <w:pPr>
        <w:ind w:left="2914" w:hanging="360"/>
      </w:p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</w:lvl>
    <w:lvl w:ilvl="6" w:tplc="041A000F" w:tentative="1">
      <w:start w:val="1"/>
      <w:numFmt w:val="decimal"/>
      <w:lvlText w:val="%7."/>
      <w:lvlJc w:val="left"/>
      <w:pPr>
        <w:ind w:left="5074" w:hanging="360"/>
      </w:p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9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B6"/>
    <w:rsid w:val="000856A7"/>
    <w:rsid w:val="000955B6"/>
    <w:rsid w:val="000C355F"/>
    <w:rsid w:val="0019087D"/>
    <w:rsid w:val="001B0593"/>
    <w:rsid w:val="00206311"/>
    <w:rsid w:val="00256AB2"/>
    <w:rsid w:val="002E5FEC"/>
    <w:rsid w:val="00315750"/>
    <w:rsid w:val="00357522"/>
    <w:rsid w:val="003D3B04"/>
    <w:rsid w:val="004D6F79"/>
    <w:rsid w:val="004F08DC"/>
    <w:rsid w:val="006D0E24"/>
    <w:rsid w:val="00716ADF"/>
    <w:rsid w:val="00723413"/>
    <w:rsid w:val="00750D99"/>
    <w:rsid w:val="007628C9"/>
    <w:rsid w:val="007C4DCA"/>
    <w:rsid w:val="007E0B7B"/>
    <w:rsid w:val="007E1F31"/>
    <w:rsid w:val="008375F0"/>
    <w:rsid w:val="008929EF"/>
    <w:rsid w:val="008D1C5F"/>
    <w:rsid w:val="008E6F4D"/>
    <w:rsid w:val="0090104D"/>
    <w:rsid w:val="00927A57"/>
    <w:rsid w:val="00956316"/>
    <w:rsid w:val="009836E6"/>
    <w:rsid w:val="009E54EA"/>
    <w:rsid w:val="00AD27B2"/>
    <w:rsid w:val="00AE16E6"/>
    <w:rsid w:val="00AE612C"/>
    <w:rsid w:val="00AE73A0"/>
    <w:rsid w:val="00B757CF"/>
    <w:rsid w:val="00C43783"/>
    <w:rsid w:val="00C51BC4"/>
    <w:rsid w:val="00C814F2"/>
    <w:rsid w:val="00CF76E0"/>
    <w:rsid w:val="00D016D8"/>
    <w:rsid w:val="00D23871"/>
    <w:rsid w:val="00D413D9"/>
    <w:rsid w:val="00DD55A7"/>
    <w:rsid w:val="00DE624B"/>
    <w:rsid w:val="00DF2A7A"/>
    <w:rsid w:val="00E13302"/>
    <w:rsid w:val="00E23240"/>
    <w:rsid w:val="00E6348A"/>
    <w:rsid w:val="00F14F2E"/>
    <w:rsid w:val="00F409BC"/>
    <w:rsid w:val="00F71BD8"/>
    <w:rsid w:val="00FA1531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A6437"/>
  <w15:docId w15:val="{CA761E61-6E53-4CA4-9FD8-56BB59CF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258" w:lineRule="auto"/>
      <w:ind w:left="44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B0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5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5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93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13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30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836E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table" w:customStyle="1" w:styleId="TableGrid1">
    <w:name w:val="Table Grid1"/>
    <w:basedOn w:val="TableNormal"/>
    <w:next w:val="TableGrid0"/>
    <w:uiPriority w:val="39"/>
    <w:rsid w:val="00FE392A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FE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AE612C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CF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5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C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nn.hr/Oglasn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ojn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Mirela Zukić</cp:lastModifiedBy>
  <cp:revision>9</cp:revision>
  <dcterms:created xsi:type="dcterms:W3CDTF">2024-11-07T13:39:00Z</dcterms:created>
  <dcterms:modified xsi:type="dcterms:W3CDTF">2025-05-05T07:36:00Z</dcterms:modified>
</cp:coreProperties>
</file>